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5492E" w14:textId="4793FB4D" w:rsidR="00CD3D3A" w:rsidRPr="00812099" w:rsidRDefault="00CD3D3A" w:rsidP="00CD3D3A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110460279"/>
      <w:bookmarkEnd w:id="0"/>
      <w:bookmarkEnd w:id="1"/>
      <w:r w:rsidRPr="00F542A0">
        <w:rPr>
          <w:rFonts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eastAsia="宋体" w:cs="Arial"/>
          <w:b/>
          <w:sz w:val="24"/>
          <w:szCs w:val="24"/>
          <w:lang w:eastAsia="zh-CN"/>
        </w:rPr>
        <w:t>5</w:t>
      </w:r>
      <w:r w:rsidRPr="00812099">
        <w:rPr>
          <w:rFonts w:cs="Arial"/>
          <w:b/>
          <w:noProof/>
          <w:sz w:val="24"/>
          <w:szCs w:val="24"/>
        </w:rPr>
        <w:tab/>
      </w:r>
      <w:r w:rsidR="00601DC7" w:rsidRPr="00601DC7">
        <w:rPr>
          <w:rFonts w:cs="Arial" w:hint="eastAsia"/>
          <w:b/>
          <w:noProof/>
          <w:sz w:val="24"/>
          <w:szCs w:val="24"/>
        </w:rPr>
        <w:t>R4-2506886</w:t>
      </w:r>
    </w:p>
    <w:p w14:paraId="50052175" w14:textId="77777777" w:rsidR="00CD3D3A" w:rsidRPr="00AD2692" w:rsidRDefault="00CD3D3A" w:rsidP="00CD3D3A"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AD2692">
        <w:rPr>
          <w:rFonts w:ascii="Arial" w:eastAsia="宋体" w:hAnsi="Arial" w:cs="Arial"/>
          <w:b/>
          <w:kern w:val="0"/>
          <w:sz w:val="24"/>
          <w:szCs w:val="24"/>
        </w:rPr>
        <w:t>Malta, MT, 19</w:t>
      </w:r>
      <w:r w:rsidRPr="00AD2692">
        <w:rPr>
          <w:rFonts w:ascii="Arial" w:eastAsia="宋体" w:hAnsi="Arial" w:cs="Arial"/>
          <w:b/>
          <w:kern w:val="0"/>
          <w:sz w:val="24"/>
          <w:szCs w:val="24"/>
          <w:vertAlign w:val="superscript"/>
        </w:rPr>
        <w:t>th</w:t>
      </w:r>
      <w:r w:rsidRPr="00AD2692">
        <w:rPr>
          <w:rFonts w:ascii="Arial" w:eastAsia="宋体" w:hAnsi="Arial" w:cs="Arial"/>
          <w:b/>
          <w:kern w:val="0"/>
          <w:sz w:val="24"/>
          <w:szCs w:val="24"/>
        </w:rPr>
        <w:t xml:space="preserve"> – 23</w:t>
      </w:r>
      <w:r w:rsidRPr="00AD2692">
        <w:rPr>
          <w:rFonts w:ascii="Arial" w:eastAsia="宋体" w:hAnsi="Arial" w:cs="Arial"/>
          <w:b/>
          <w:kern w:val="0"/>
          <w:sz w:val="24"/>
          <w:szCs w:val="24"/>
          <w:vertAlign w:val="superscript"/>
        </w:rPr>
        <w:t>rd</w:t>
      </w:r>
      <w:r w:rsidRPr="00AD2692">
        <w:rPr>
          <w:rFonts w:ascii="Arial" w:eastAsia="宋体" w:hAnsi="Arial" w:cs="Arial"/>
          <w:b/>
          <w:kern w:val="0"/>
          <w:sz w:val="24"/>
          <w:szCs w:val="24"/>
        </w:rPr>
        <w:t xml:space="preserve"> May, 2025</w:t>
      </w:r>
    </w:p>
    <w:p w14:paraId="1968AD27" w14:textId="77777777" w:rsidR="00303106" w:rsidRPr="00F7039D" w:rsidRDefault="00303106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1139F295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3" w:name="_Ref118560578"/>
      <w:r w:rsidRPr="00F7039D">
        <w:rPr>
          <w:rFonts w:ascii="Arial" w:hAnsi="Arial" w:cs="Arial"/>
          <w:b/>
          <w:sz w:val="24"/>
        </w:rPr>
        <w:t>Agenda item:</w:t>
      </w:r>
      <w:r w:rsidRPr="00F7039D">
        <w:rPr>
          <w:rFonts w:ascii="Arial" w:hAnsi="Arial" w:cs="Arial"/>
          <w:b/>
          <w:sz w:val="24"/>
        </w:rPr>
        <w:tab/>
        <w:t xml:space="preserve"> </w:t>
      </w:r>
      <w:r w:rsidR="00F7039D" w:rsidRPr="00003110">
        <w:rPr>
          <w:rFonts w:ascii="Arial" w:hAnsi="Arial" w:cs="Arial" w:hint="eastAsia"/>
          <w:b/>
          <w:sz w:val="24"/>
        </w:rPr>
        <w:t>7</w:t>
      </w:r>
      <w:r w:rsidR="00303106" w:rsidRPr="00003110">
        <w:rPr>
          <w:rFonts w:ascii="Arial" w:hAnsi="Arial" w:cs="Arial" w:hint="eastAsia"/>
          <w:b/>
          <w:sz w:val="24"/>
        </w:rPr>
        <w:t>.2</w:t>
      </w:r>
      <w:r w:rsidR="00003110" w:rsidRPr="00003110">
        <w:rPr>
          <w:rFonts w:ascii="Arial" w:hAnsi="Arial" w:cs="Arial" w:hint="eastAsia"/>
          <w:b/>
          <w:sz w:val="24"/>
        </w:rPr>
        <w:t>8</w:t>
      </w:r>
      <w:r w:rsidR="00303106" w:rsidRPr="00003110">
        <w:rPr>
          <w:rFonts w:ascii="Arial" w:hAnsi="Arial" w:cs="Arial" w:hint="eastAsia"/>
          <w:b/>
          <w:sz w:val="24"/>
        </w:rPr>
        <w:t>.</w:t>
      </w:r>
      <w:r w:rsidR="00003110" w:rsidRPr="00003110">
        <w:rPr>
          <w:rFonts w:ascii="Arial" w:hAnsi="Arial" w:cs="Arial" w:hint="eastAsia"/>
          <w:b/>
          <w:sz w:val="24"/>
        </w:rPr>
        <w:t>3</w:t>
      </w:r>
      <w:r w:rsidR="00303106" w:rsidRPr="00003110">
        <w:rPr>
          <w:rFonts w:ascii="Arial" w:hAnsi="Arial" w:cs="Arial" w:hint="eastAsia"/>
          <w:b/>
          <w:sz w:val="24"/>
        </w:rPr>
        <w:t>.4</w:t>
      </w:r>
    </w:p>
    <w:p w14:paraId="61566555" w14:textId="77777777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Source:</w:t>
      </w:r>
      <w:r w:rsidRPr="00B73C50">
        <w:rPr>
          <w:rFonts w:ascii="Arial" w:hAnsi="Arial" w:cs="Arial"/>
          <w:b/>
          <w:sz w:val="24"/>
        </w:rPr>
        <w:tab/>
        <w:t xml:space="preserve"> vivo</w:t>
      </w:r>
    </w:p>
    <w:p w14:paraId="4A7A5B33" w14:textId="2648415E" w:rsidR="000E7F6E" w:rsidRPr="00B73C50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Title:</w:t>
      </w:r>
      <w:r w:rsidRPr="00B73C50">
        <w:rPr>
          <w:rFonts w:ascii="Arial" w:hAnsi="Arial" w:cs="Arial"/>
          <w:b/>
          <w:sz w:val="24"/>
        </w:rPr>
        <w:tab/>
      </w:r>
      <w:r w:rsidR="007972DA" w:rsidRPr="00B73C50">
        <w:rPr>
          <w:rFonts w:ascii="Arial" w:hAnsi="Arial" w:cs="Arial" w:hint="eastAsia"/>
          <w:b/>
          <w:sz w:val="24"/>
        </w:rPr>
        <w:t>Discussions</w:t>
      </w:r>
      <w:r w:rsidR="00ED3E59" w:rsidRPr="00B73C50">
        <w:rPr>
          <w:rFonts w:ascii="Arial" w:hAnsi="Arial" w:cs="Arial" w:hint="eastAsia"/>
          <w:b/>
          <w:sz w:val="24"/>
        </w:rPr>
        <w:t xml:space="preserve"> on LP-WUS </w:t>
      </w:r>
      <w:r w:rsidR="00492960" w:rsidRPr="00B73C50">
        <w:rPr>
          <w:rFonts w:ascii="Arial" w:hAnsi="Arial" w:cs="Arial" w:hint="eastAsia"/>
          <w:b/>
          <w:sz w:val="24"/>
        </w:rPr>
        <w:t>Testability</w:t>
      </w:r>
    </w:p>
    <w:p w14:paraId="53098DE4" w14:textId="33E581FE" w:rsidR="000E7F6E" w:rsidRPr="00B73C5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B73C50">
        <w:rPr>
          <w:rFonts w:ascii="Arial" w:hAnsi="Arial" w:cs="Arial"/>
          <w:b/>
          <w:sz w:val="24"/>
        </w:rPr>
        <w:t>Document for:</w:t>
      </w:r>
      <w:r w:rsidRPr="00B73C50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3"/>
    </w:p>
    <w:p w14:paraId="7EB6BAB3" w14:textId="26CFFC93" w:rsidR="00C03A0A" w:rsidRDefault="003F5FC8" w:rsidP="009372CD">
      <w:pPr>
        <w:spacing w:after="120"/>
        <w:rPr>
          <w:rFonts w:ascii="Times New Roman" w:hAnsi="Times New Roman"/>
        </w:rPr>
      </w:pPr>
      <w:r w:rsidRPr="007C577A">
        <w:rPr>
          <w:rFonts w:ascii="Times New Roman" w:hAnsi="Times New Roman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BEBA456" wp14:editId="5621C27A">
                <wp:simplePos x="0" y="0"/>
                <wp:positionH relativeFrom="column">
                  <wp:posOffset>-9525</wp:posOffset>
                </wp:positionH>
                <wp:positionV relativeFrom="paragraph">
                  <wp:posOffset>607060</wp:posOffset>
                </wp:positionV>
                <wp:extent cx="6087110" cy="2686685"/>
                <wp:effectExtent l="0" t="0" r="27940" b="18415"/>
                <wp:wrapTopAndBottom/>
                <wp:docPr id="21136926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268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9D69A" w14:textId="77777777" w:rsidR="00C03A0A" w:rsidRPr="00C03A0A" w:rsidRDefault="00C03A0A" w:rsidP="00C03A0A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</w:pP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4</w:t>
                            </w: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: Whether</w:t>
                            </w: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 LR can be tested directly</w:t>
                            </w: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 </w:t>
                            </w:r>
                          </w:p>
                          <w:p w14:paraId="39EA8C8A" w14:textId="77777777" w:rsidR="00C03A0A" w:rsidRPr="00C03A0A" w:rsidRDefault="00C03A0A" w:rsidP="00C03A0A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Agreements:</w:t>
                            </w:r>
                          </w:p>
                          <w:p w14:paraId="761E659E" w14:textId="77777777" w:rsidR="00C03A0A" w:rsidRPr="00C03A0A" w:rsidRDefault="00C03A0A" w:rsidP="00C03A0A">
                            <w:pPr>
                              <w:widowControl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03A0A">
                              <w:rPr>
                                <w:rFonts w:ascii="Times New Roman" w:eastAsia="MS Mincho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Down select below two approaches for LP-WUR</w:t>
                            </w:r>
                            <w:r w:rsidRPr="00C03A0A">
                              <w:rPr>
                                <w:rFonts w:ascii="Times New Roman" w:eastAsia="MS Mincho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UE RF requirements</w:t>
                            </w:r>
                            <w:r w:rsidRPr="00C03A0A">
                              <w:rPr>
                                <w:rFonts w:ascii="Times New Roman" w:eastAsia="MS Mincho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:</w:t>
                            </w:r>
                          </w:p>
                          <w:p w14:paraId="072D564A" w14:textId="77777777" w:rsidR="00C03A0A" w:rsidRPr="00C03A0A" w:rsidRDefault="00C03A0A" w:rsidP="00C03A0A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03A0A">
                              <w:rPr>
                                <w:rFonts w:ascii="Times New Roman" w:eastAsia="MS Mincho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Option 1: stick to 1% MDR LP-WUS as performance metric, but with a note in TS that LP-WUR ON is not mandated.</w:t>
                            </w:r>
                          </w:p>
                          <w:p w14:paraId="7153F9F8" w14:textId="77777777" w:rsidR="00C03A0A" w:rsidRPr="00C03A0A" w:rsidRDefault="00C03A0A" w:rsidP="00C03A0A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03A0A">
                              <w:rPr>
                                <w:rFonts w:ascii="Times New Roman" w:eastAsia="等线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The note depends on RAN1 conclusion</w:t>
                            </w:r>
                          </w:p>
                          <w:p w14:paraId="3DA99BED" w14:textId="77777777" w:rsidR="00C03A0A" w:rsidRPr="00C03A0A" w:rsidRDefault="00C03A0A" w:rsidP="00C03A0A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03A0A">
                              <w:rPr>
                                <w:rFonts w:ascii="Times New Roman" w:eastAsia="MS Mincho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Option 2: update it to 1% MDR of PDCCH triggered by LP-WUR </w:t>
                            </w:r>
                          </w:p>
                          <w:p w14:paraId="6DF6DE34" w14:textId="77777777" w:rsidR="00C03A0A" w:rsidRPr="00C03A0A" w:rsidRDefault="00C03A0A" w:rsidP="00C03A0A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4</w:t>
                            </w: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1</w:t>
                            </w: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</w:t>
                            </w: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C03A0A"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UE test mode for LP-WUR</w:t>
                            </w:r>
                          </w:p>
                          <w:p w14:paraId="32B772BE" w14:textId="77777777" w:rsidR="00C03A0A" w:rsidRPr="00C03A0A" w:rsidRDefault="00C03A0A" w:rsidP="00C03A0A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</w:pPr>
                            <w:r w:rsidRPr="00C03A0A">
                              <w:rPr>
                                <w:rFonts w:ascii="Times New Roman" w:eastAsia="宋体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Agreements:</w:t>
                            </w:r>
                          </w:p>
                          <w:p w14:paraId="42B9B49F" w14:textId="77777777" w:rsidR="00C03A0A" w:rsidRPr="00C03A0A" w:rsidRDefault="00C03A0A" w:rsidP="00C03A0A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MS Mincho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C03A0A">
                              <w:rPr>
                                <w:rFonts w:ascii="Times New Roman" w:eastAsia="MS Mincho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Test mode </w:t>
                            </w:r>
                            <w:r w:rsidRPr="00C03A0A">
                              <w:rPr>
                                <w:rFonts w:ascii="Times New Roman" w:eastAsia="MS Mincho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design </w:t>
                            </w:r>
                            <w:r w:rsidRPr="00C03A0A">
                              <w:rPr>
                                <w:rFonts w:ascii="Times New Roman" w:eastAsia="MS Mincho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as well as the details of test mode for LP-WUS verification can be left to RAN5 with RAN4 inputs.</w:t>
                            </w:r>
                          </w:p>
                          <w:p w14:paraId="2900DA35" w14:textId="77777777" w:rsidR="00C03A0A" w:rsidRPr="007C577A" w:rsidRDefault="00C03A0A" w:rsidP="00C03A0A">
                            <w:pPr>
                              <w:rPr>
                                <w:rFonts w:hint="eastAsia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EBA45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47.8pt;width:479.3pt;height:211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">
                <v:textbox>
                  <w:txbxContent>
                    <w:p w14:paraId="0439D69A" w14:textId="77777777" w:rsidR="00C03A0A" w:rsidRPr="00C03A0A" w:rsidRDefault="00C03A0A" w:rsidP="00C03A0A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</w:pP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4</w:t>
                      </w: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: Whether</w:t>
                      </w: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 LR can be tested directly</w:t>
                      </w: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 xml:space="preserve"> </w:t>
                      </w:r>
                    </w:p>
                    <w:p w14:paraId="39EA8C8A" w14:textId="77777777" w:rsidR="00C03A0A" w:rsidRPr="00C03A0A" w:rsidRDefault="00C03A0A" w:rsidP="00C03A0A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Agreements:</w:t>
                      </w:r>
                    </w:p>
                    <w:p w14:paraId="761E659E" w14:textId="77777777" w:rsidR="00C03A0A" w:rsidRPr="00C03A0A" w:rsidRDefault="00C03A0A" w:rsidP="00C03A0A">
                      <w:pPr>
                        <w:widowControl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C03A0A">
                        <w:rPr>
                          <w:rFonts w:ascii="Times New Roman" w:eastAsia="MS Mincho" w:hAnsi="Times New Roman" w:cs="Times New Roman" w:hint="eastAsia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>Down select below two approaches for LP-WUR</w:t>
                      </w:r>
                      <w:r w:rsidRPr="00C03A0A">
                        <w:rPr>
                          <w:rFonts w:ascii="Times New Roman" w:eastAsia="MS Mincho" w:hAnsi="Times New Roman" w:cs="Times New Roman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 xml:space="preserve"> UE RF requirements</w:t>
                      </w:r>
                      <w:r w:rsidRPr="00C03A0A">
                        <w:rPr>
                          <w:rFonts w:ascii="Times New Roman" w:eastAsia="MS Mincho" w:hAnsi="Times New Roman" w:cs="Times New Roman" w:hint="eastAsia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>:</w:t>
                      </w:r>
                    </w:p>
                    <w:p w14:paraId="072D564A" w14:textId="77777777" w:rsidR="00C03A0A" w:rsidRPr="00C03A0A" w:rsidRDefault="00C03A0A" w:rsidP="00C03A0A">
                      <w:pPr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C03A0A">
                        <w:rPr>
                          <w:rFonts w:ascii="Times New Roman" w:eastAsia="MS Mincho" w:hAnsi="Times New Roman" w:cs="Times New Roman" w:hint="eastAsia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>Option 1: stick to 1% MDR LP-WUS as performance metric, but with a note in TS that LP-WUR ON is not mandated.</w:t>
                      </w:r>
                    </w:p>
                    <w:p w14:paraId="7153F9F8" w14:textId="77777777" w:rsidR="00C03A0A" w:rsidRPr="00C03A0A" w:rsidRDefault="00C03A0A" w:rsidP="00C03A0A">
                      <w:pPr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C03A0A">
                        <w:rPr>
                          <w:rFonts w:ascii="Times New Roman" w:eastAsia="等线" w:hAnsi="Times New Roman" w:cs="Times New Roman" w:hint="eastAsia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>The note depends on RAN1 conclusion</w:t>
                      </w:r>
                    </w:p>
                    <w:p w14:paraId="3DA99BED" w14:textId="77777777" w:rsidR="00C03A0A" w:rsidRPr="00C03A0A" w:rsidRDefault="00C03A0A" w:rsidP="00C03A0A">
                      <w:pPr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C03A0A">
                        <w:rPr>
                          <w:rFonts w:ascii="Times New Roman" w:eastAsia="MS Mincho" w:hAnsi="Times New Roman" w:cs="Times New Roman" w:hint="eastAsia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 xml:space="preserve">Option 2: update it to 1% MDR of PDCCH triggered by LP-WUR </w:t>
                      </w:r>
                    </w:p>
                    <w:p w14:paraId="6DF6DE34" w14:textId="77777777" w:rsidR="00C03A0A" w:rsidRPr="00C03A0A" w:rsidRDefault="00C03A0A" w:rsidP="00C03A0A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4</w:t>
                      </w: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1</w:t>
                      </w: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>-</w:t>
                      </w: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C03A0A"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UE test mode for LP-WUR</w:t>
                      </w:r>
                    </w:p>
                    <w:p w14:paraId="32B772BE" w14:textId="77777777" w:rsidR="00C03A0A" w:rsidRPr="00C03A0A" w:rsidRDefault="00C03A0A" w:rsidP="00C03A0A">
                      <w:pPr>
                        <w:widowControl/>
                        <w:spacing w:after="180"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</w:pPr>
                      <w:r w:rsidRPr="00C03A0A">
                        <w:rPr>
                          <w:rFonts w:ascii="Times New Roman" w:eastAsia="宋体" w:hAnsi="Times New Roman" w:cs="Times New Roman" w:hint="eastAsia"/>
                          <w:b/>
                          <w:kern w:val="0"/>
                          <w:sz w:val="20"/>
                          <w:szCs w:val="20"/>
                          <w:u w:val="single"/>
                          <w:lang w:val="en-GB"/>
                        </w:rPr>
                        <w:t>Agreements:</w:t>
                      </w:r>
                    </w:p>
                    <w:p w14:paraId="42B9B49F" w14:textId="77777777" w:rsidR="00C03A0A" w:rsidRPr="00C03A0A" w:rsidRDefault="00C03A0A" w:rsidP="00C03A0A">
                      <w:pPr>
                        <w:widowControl/>
                        <w:numPr>
                          <w:ilvl w:val="0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Times New Roman" w:eastAsia="MS Mincho" w:hAnsi="Times New Roman" w:cs="Times New Roman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C03A0A">
                        <w:rPr>
                          <w:rFonts w:ascii="Times New Roman" w:eastAsia="MS Mincho" w:hAnsi="Times New Roman" w:cs="Times New Roman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 xml:space="preserve">Test mode </w:t>
                      </w:r>
                      <w:r w:rsidRPr="00C03A0A">
                        <w:rPr>
                          <w:rFonts w:ascii="Times New Roman" w:eastAsia="MS Mincho" w:hAnsi="Times New Roman" w:cs="Times New Roman" w:hint="eastAsia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 xml:space="preserve">design </w:t>
                      </w:r>
                      <w:r w:rsidRPr="00C03A0A">
                        <w:rPr>
                          <w:rFonts w:ascii="Times New Roman" w:eastAsia="MS Mincho" w:hAnsi="Times New Roman" w:cs="Times New Roman"/>
                          <w:bCs/>
                          <w:kern w:val="0"/>
                          <w:sz w:val="20"/>
                          <w:szCs w:val="20"/>
                          <w:lang w:val="en-GB"/>
                        </w:rPr>
                        <w:t>as well as the details of test mode for LP-WUS verification can be left to RAN5 with RAN4 inputs.</w:t>
                      </w:r>
                    </w:p>
                    <w:p w14:paraId="2900DA35" w14:textId="77777777" w:rsidR="00C03A0A" w:rsidRPr="007C577A" w:rsidRDefault="00C03A0A" w:rsidP="00C03A0A">
                      <w:pPr>
                        <w:rPr>
                          <w:rFonts w:hint="eastAsia"/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E2BAA">
        <w:rPr>
          <w:rFonts w:ascii="Times New Roman" w:hAnsi="Times New Roman" w:hint="eastAsia"/>
        </w:rPr>
        <w:t>In l</w:t>
      </w:r>
      <w:r w:rsidR="00C03A0A">
        <w:rPr>
          <w:rFonts w:ascii="Times New Roman" w:hAnsi="Times New Roman" w:hint="eastAsia"/>
        </w:rPr>
        <w:t xml:space="preserve">ast RAN4 meeting, it was agreed that the test mode design and details of </w:t>
      </w:r>
      <w:r w:rsidR="00C03A0A" w:rsidRPr="00C03A0A">
        <w:rPr>
          <w:rFonts w:ascii="Times New Roman" w:hAnsi="Times New Roman" w:hint="eastAsia"/>
        </w:rPr>
        <w:t>test mode for LP-WUS verification</w:t>
      </w:r>
      <w:r w:rsidR="00C03A0A">
        <w:rPr>
          <w:rFonts w:ascii="Times New Roman" w:hAnsi="Times New Roman" w:hint="eastAsia"/>
        </w:rPr>
        <w:t xml:space="preserve"> can be left to RAN5 which means the detailed procedure will not be discussed in Rel-19 WI phase. However, one key issue related to testability should be concluded in RAN4 first, which is the </w:t>
      </w:r>
      <w:r w:rsidR="00576B99">
        <w:rPr>
          <w:rFonts w:ascii="Times New Roman" w:hAnsi="Times New Roman" w:hint="eastAsia"/>
        </w:rPr>
        <w:t>test</w:t>
      </w:r>
      <w:r w:rsidR="00C03A0A">
        <w:rPr>
          <w:rFonts w:ascii="Times New Roman" w:hAnsi="Times New Roman" w:hint="eastAsia"/>
        </w:rPr>
        <w:t xml:space="preserve"> metric of RF requirements.</w:t>
      </w:r>
    </w:p>
    <w:p w14:paraId="2263BABE" w14:textId="712BAA48" w:rsidR="008E2BAA" w:rsidRDefault="008E2BAA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RAN4 agreed to use 1% MDR of LP-WUS as performance metric and conformance test in the </w:t>
      </w:r>
      <w:r>
        <w:rPr>
          <w:rFonts w:ascii="Times New Roman" w:hAnsi="Times New Roman"/>
        </w:rPr>
        <w:t>beginning</w:t>
      </w:r>
      <w:r>
        <w:rPr>
          <w:rFonts w:ascii="Times New Roman" w:hAnsi="Times New Roman" w:hint="eastAsia"/>
        </w:rPr>
        <w:t xml:space="preserve"> of the WI</w:t>
      </w:r>
      <w:r w:rsidR="00EB4DF3">
        <w:rPr>
          <w:rFonts w:ascii="Times New Roman" w:hAnsi="Times New Roman" w:hint="eastAsia"/>
        </w:rPr>
        <w:t xml:space="preserve">, </w:t>
      </w:r>
      <w:r w:rsidR="00EB4DF3">
        <w:rPr>
          <w:rFonts w:ascii="Times New Roman" w:hAnsi="Times New Roman"/>
        </w:rPr>
        <w:t>and</w:t>
      </w:r>
      <w:r w:rsidR="00EB4DF3">
        <w:rPr>
          <w:rFonts w:ascii="Times New Roman" w:hAnsi="Times New Roman" w:hint="eastAsia"/>
        </w:rPr>
        <w:t xml:space="preserve"> perform the </w:t>
      </w:r>
      <w:r w:rsidR="00EB4DF3">
        <w:rPr>
          <w:rFonts w:ascii="Times New Roman" w:hAnsi="Times New Roman"/>
        </w:rPr>
        <w:t>evaluations</w:t>
      </w:r>
      <w:r w:rsidR="00EB4DF3">
        <w:rPr>
          <w:rFonts w:ascii="Times New Roman" w:hAnsi="Times New Roman" w:hint="eastAsia"/>
        </w:rPr>
        <w:t xml:space="preserve"> accordingly, this is also well aligned with RAN1 approach for coverage and other physical layer design</w:t>
      </w:r>
      <w:r>
        <w:rPr>
          <w:rFonts w:ascii="Times New Roman" w:hAnsi="Times New Roman" w:hint="eastAsia"/>
        </w:rPr>
        <w:t xml:space="preserve"> </w:t>
      </w:r>
      <w:r w:rsidR="00EB4DF3">
        <w:rPr>
          <w:rFonts w:ascii="Times New Roman" w:hAnsi="Times New Roman" w:hint="eastAsia"/>
        </w:rPr>
        <w:t>discussions</w:t>
      </w:r>
      <w:r w:rsidR="005B0177">
        <w:rPr>
          <w:rFonts w:ascii="Times New Roman" w:hAnsi="Times New Roman" w:hint="eastAsia"/>
        </w:rPr>
        <w:t xml:space="preserve">. However, </w:t>
      </w:r>
      <w:r w:rsidR="00F575AB">
        <w:rPr>
          <w:rFonts w:ascii="Times New Roman" w:hAnsi="Times New Roman" w:hint="eastAsia"/>
        </w:rPr>
        <w:t>there was views in RAN4</w:t>
      </w:r>
      <w:r w:rsidR="005B0177">
        <w:rPr>
          <w:rFonts w:ascii="Times New Roman" w:hAnsi="Times New Roman" w:hint="eastAsia"/>
        </w:rPr>
        <w:t xml:space="preserve"> that there is no mandatory action to ensure LP-WUR is always on in the real network behavior, then RAN4 should not use LP-WUS </w:t>
      </w:r>
      <w:r w:rsidR="00122D2D">
        <w:rPr>
          <w:rFonts w:ascii="Times New Roman" w:hAnsi="Times New Roman" w:hint="eastAsia"/>
        </w:rPr>
        <w:t xml:space="preserve">detection </w:t>
      </w:r>
      <w:r w:rsidR="005B0177">
        <w:rPr>
          <w:rFonts w:ascii="Times New Roman" w:hAnsi="Times New Roman" w:hint="eastAsia"/>
        </w:rPr>
        <w:t xml:space="preserve">as metric for LP-WUR. </w:t>
      </w:r>
    </w:p>
    <w:p w14:paraId="36DF3F98" w14:textId="1B58D634" w:rsidR="005B0177" w:rsidRDefault="005B0177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 xml:space="preserve">ompanies have different </w:t>
      </w:r>
      <w:r w:rsidR="00934698">
        <w:rPr>
          <w:rFonts w:ascii="Times New Roman" w:hAnsi="Times New Roman" w:hint="eastAsia"/>
        </w:rPr>
        <w:t>understandings</w:t>
      </w:r>
      <w:r>
        <w:rPr>
          <w:rFonts w:ascii="Times New Roman" w:hAnsi="Times New Roman" w:hint="eastAsia"/>
        </w:rPr>
        <w:t xml:space="preserve"> on how to specify RAN4 RF requirements, some companies believe that the RF performance verification does not mean the mandating of LP-WUR on and it is common </w:t>
      </w:r>
      <w:r w:rsidR="00672565">
        <w:rPr>
          <w:rFonts w:ascii="Times New Roman" w:hAnsi="Times New Roman" w:hint="eastAsia"/>
        </w:rPr>
        <w:t xml:space="preserve">sense </w:t>
      </w:r>
      <w:r>
        <w:rPr>
          <w:rFonts w:ascii="Times New Roman" w:hAnsi="Times New Roman" w:hint="eastAsia"/>
        </w:rPr>
        <w:t xml:space="preserve">that RF testing </w:t>
      </w:r>
      <w:r w:rsidR="00672565">
        <w:rPr>
          <w:rFonts w:ascii="Times New Roman" w:hAnsi="Times New Roman" w:hint="eastAsia"/>
        </w:rPr>
        <w:t>may</w:t>
      </w:r>
      <w:r>
        <w:rPr>
          <w:rFonts w:ascii="Times New Roman" w:hAnsi="Times New Roman" w:hint="eastAsia"/>
        </w:rPr>
        <w:t xml:space="preserve"> not </w:t>
      </w:r>
      <w:r w:rsidR="00672565">
        <w:rPr>
          <w:rFonts w:ascii="Times New Roman" w:hAnsi="Times New Roman" w:hint="eastAsia"/>
        </w:rPr>
        <w:t xml:space="preserve">be </w:t>
      </w:r>
      <w:r>
        <w:rPr>
          <w:rFonts w:ascii="Times New Roman" w:hAnsi="Times New Roman" w:hint="eastAsia"/>
        </w:rPr>
        <w:t xml:space="preserve">well aligned with UE behavior in the </w:t>
      </w:r>
      <w:r w:rsidR="000776F6">
        <w:rPr>
          <w:rFonts w:ascii="Times New Roman" w:hAnsi="Times New Roman" w:hint="eastAsia"/>
        </w:rPr>
        <w:t xml:space="preserve">real </w:t>
      </w:r>
      <w:r>
        <w:rPr>
          <w:rFonts w:ascii="Times New Roman" w:hAnsi="Times New Roman" w:hint="eastAsia"/>
        </w:rPr>
        <w:t xml:space="preserve">network, </w:t>
      </w:r>
      <w:r w:rsidR="000776F6">
        <w:rPr>
          <w:rFonts w:ascii="Times New Roman" w:hAnsi="Times New Roman" w:hint="eastAsia"/>
        </w:rPr>
        <w:t>and</w:t>
      </w:r>
      <w:r>
        <w:rPr>
          <w:rFonts w:ascii="Times New Roman" w:hAnsi="Times New Roman" w:hint="eastAsia"/>
        </w:rPr>
        <w:t xml:space="preserve"> RF testing is mainly to ensure the RF </w:t>
      </w:r>
      <w:r w:rsidR="000776F6">
        <w:rPr>
          <w:rFonts w:ascii="Times New Roman" w:hAnsi="Times New Roman" w:hint="eastAsia"/>
        </w:rPr>
        <w:t>elements</w:t>
      </w:r>
      <w:r>
        <w:rPr>
          <w:rFonts w:ascii="Times New Roman" w:hAnsi="Times New Roman" w:hint="eastAsia"/>
        </w:rPr>
        <w:t xml:space="preserve"> performance.  </w:t>
      </w:r>
    </w:p>
    <w:p w14:paraId="3AA058B0" w14:textId="1CA4C453" w:rsidR="00E40B17" w:rsidRPr="00B73C50" w:rsidRDefault="005B0177" w:rsidP="009372CD">
      <w:pPr>
        <w:spacing w:after="120"/>
        <w:rPr>
          <w:rFonts w:ascii="Times New Roman" w:eastAsia="宋体" w:hAnsi="Times New Roman"/>
          <w:i/>
          <w:iCs/>
          <w:szCs w:val="20"/>
        </w:rPr>
      </w:pPr>
      <w:r>
        <w:rPr>
          <w:rFonts w:ascii="Times New Roman" w:hAnsi="Times New Roman" w:hint="eastAsia"/>
        </w:rPr>
        <w:t>In this contribution, we share our</w:t>
      </w:r>
      <w:r w:rsidR="00A3462B" w:rsidRPr="00B73C50">
        <w:rPr>
          <w:rFonts w:ascii="Times New Roman" w:hAnsi="Times New Roman" w:hint="eastAsia"/>
        </w:rPr>
        <w:t xml:space="preserve"> </w:t>
      </w:r>
      <w:r w:rsidR="00F273C0" w:rsidRPr="00B73C50">
        <w:rPr>
          <w:rFonts w:ascii="Times New Roman" w:hAnsi="Times New Roman"/>
        </w:rPr>
        <w:t xml:space="preserve">views on </w:t>
      </w:r>
      <w:r w:rsidR="00A3462B" w:rsidRPr="00B73C50">
        <w:rPr>
          <w:rFonts w:ascii="Times New Roman" w:hAnsi="Times New Roman" w:hint="eastAsia"/>
        </w:rPr>
        <w:t xml:space="preserve">LP-WUS </w:t>
      </w:r>
      <w:r w:rsidR="00BE1C21" w:rsidRPr="00B73C50">
        <w:rPr>
          <w:rFonts w:ascii="Times New Roman" w:hAnsi="Times New Roman" w:hint="eastAsia"/>
        </w:rPr>
        <w:t>RF requirements testability issues</w:t>
      </w:r>
      <w:r w:rsidR="000C6B9C" w:rsidRPr="00B73C50">
        <w:rPr>
          <w:rFonts w:ascii="Times New Roman" w:eastAsia="宋体" w:hAnsi="Times New Roman"/>
          <w:szCs w:val="20"/>
        </w:rPr>
        <w:t xml:space="preserve">. </w:t>
      </w:r>
    </w:p>
    <w:p w14:paraId="4353565C" w14:textId="3E7DE3F5" w:rsidR="000E7F6E" w:rsidRPr="00B73C50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>LP-WUS UE RF</w:t>
      </w:r>
      <w:r w:rsidR="00BE1C21" w:rsidRPr="00B73C50">
        <w:rPr>
          <w:rFonts w:ascii="Arial" w:eastAsia="宋体" w:hAnsi="Arial" w:cs="Arial" w:hint="eastAsia"/>
          <w:bCs/>
          <w:kern w:val="32"/>
          <w:sz w:val="36"/>
          <w:szCs w:val="20"/>
        </w:rPr>
        <w:t xml:space="preserve"> testability</w:t>
      </w:r>
    </w:p>
    <w:p w14:paraId="4CBC5748" w14:textId="6297CA45" w:rsidR="004A7236" w:rsidRDefault="00BA3374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The newly proposed option 2 in WF was from the demodulation test case of power saving</w:t>
      </w:r>
      <w:r w:rsidR="001469CD">
        <w:rPr>
          <w:rFonts w:ascii="Times New Roman" w:hAnsi="Times New Roman" w:hint="eastAsia"/>
          <w:sz w:val="22"/>
        </w:rPr>
        <w:t>:</w:t>
      </w:r>
    </w:p>
    <w:p w14:paraId="0E5A0A7F" w14:textId="77777777" w:rsidR="00ED10C3" w:rsidRPr="00ED10C3" w:rsidRDefault="00ED10C3" w:rsidP="007D7D4E">
      <w:pPr>
        <w:keepNext/>
        <w:keepLines/>
        <w:widowControl/>
        <w:spacing w:before="120" w:after="180"/>
        <w:ind w:left="2541" w:hanging="1701"/>
        <w:jc w:val="left"/>
        <w:outlineLvl w:val="4"/>
        <w:rPr>
          <w:rFonts w:ascii="Arial" w:eastAsia="Malgun Gothic" w:hAnsi="Arial" w:cs="Times New Roman"/>
          <w:i/>
          <w:iCs/>
          <w:kern w:val="0"/>
          <w:sz w:val="18"/>
          <w:szCs w:val="16"/>
          <w:lang w:val="en-GB" w:eastAsia="en-US"/>
        </w:rPr>
      </w:pPr>
      <w:bookmarkStart w:id="4" w:name="_Toc67918103"/>
      <w:bookmarkStart w:id="5" w:name="_Toc76298146"/>
      <w:bookmarkStart w:id="6" w:name="_Toc76572158"/>
      <w:bookmarkStart w:id="7" w:name="_Toc76652025"/>
      <w:bookmarkStart w:id="8" w:name="_Toc76652863"/>
      <w:bookmarkStart w:id="9" w:name="_Toc83742135"/>
      <w:bookmarkStart w:id="10" w:name="_Toc91440625"/>
      <w:bookmarkStart w:id="11" w:name="_Toc98849415"/>
      <w:bookmarkStart w:id="12" w:name="_Toc106543268"/>
      <w:bookmarkStart w:id="13" w:name="_Toc106737365"/>
      <w:bookmarkStart w:id="14" w:name="_Toc107233132"/>
      <w:bookmarkStart w:id="15" w:name="_Toc107234722"/>
      <w:bookmarkStart w:id="16" w:name="_Toc107419691"/>
      <w:bookmarkStart w:id="17" w:name="_Toc107476985"/>
      <w:bookmarkStart w:id="18" w:name="_Toc114565818"/>
      <w:bookmarkStart w:id="19" w:name="_Toc123936122"/>
      <w:bookmarkStart w:id="20" w:name="_Toc124377137"/>
      <w:r w:rsidRPr="00ED10C3">
        <w:rPr>
          <w:rFonts w:ascii="Arial" w:eastAsia="Malgun Gothic" w:hAnsi="Arial" w:cs="Times New Roman"/>
          <w:i/>
          <w:iCs/>
          <w:kern w:val="0"/>
          <w:sz w:val="18"/>
          <w:szCs w:val="16"/>
          <w:lang w:val="en-GB" w:eastAsia="en-US"/>
        </w:rPr>
        <w:t>5.</w:t>
      </w:r>
      <w:r w:rsidRPr="00ED10C3">
        <w:rPr>
          <w:rFonts w:ascii="Arial" w:eastAsia="Malgun Gothic" w:hAnsi="Arial" w:cs="Times New Roman" w:hint="eastAsia"/>
          <w:i/>
          <w:iCs/>
          <w:kern w:val="0"/>
          <w:sz w:val="18"/>
          <w:szCs w:val="16"/>
          <w:lang w:val="en-GB"/>
        </w:rPr>
        <w:t>3.2</w:t>
      </w:r>
      <w:r w:rsidRPr="00ED10C3">
        <w:rPr>
          <w:rFonts w:ascii="Arial" w:eastAsia="Malgun Gothic" w:hAnsi="Arial" w:cs="Times New Roman"/>
          <w:i/>
          <w:iCs/>
          <w:kern w:val="0"/>
          <w:sz w:val="18"/>
          <w:szCs w:val="16"/>
          <w:lang w:val="en-GB"/>
        </w:rPr>
        <w:t>.1.3</w:t>
      </w:r>
      <w:r w:rsidRPr="00ED10C3">
        <w:rPr>
          <w:rFonts w:ascii="Arial" w:eastAsia="Malgun Gothic" w:hAnsi="Arial" w:cs="Times New Roman" w:hint="eastAsia"/>
          <w:i/>
          <w:iCs/>
          <w:kern w:val="0"/>
          <w:sz w:val="18"/>
          <w:szCs w:val="16"/>
          <w:lang w:val="en-GB"/>
        </w:rPr>
        <w:tab/>
      </w:r>
      <w:r w:rsidRPr="00ED10C3">
        <w:rPr>
          <w:rFonts w:ascii="Arial" w:eastAsia="Malgun Gothic" w:hAnsi="Arial" w:cs="Times New Roman"/>
          <w:i/>
          <w:iCs/>
          <w:kern w:val="0"/>
          <w:sz w:val="18"/>
          <w:szCs w:val="16"/>
          <w:lang w:val="en-GB"/>
        </w:rPr>
        <w:t>Minimum requirements for power saving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F516CD3" w14:textId="77777777" w:rsidR="00ED10C3" w:rsidRPr="00ED10C3" w:rsidRDefault="00ED10C3" w:rsidP="007D7D4E">
      <w:pPr>
        <w:widowControl/>
        <w:spacing w:after="180"/>
        <w:ind w:left="840"/>
        <w:rPr>
          <w:rFonts w:ascii="Times New Roman" w:eastAsia="Malgun Gothic" w:hAnsi="Times New Roman" w:cs="Times New Roman"/>
          <w:i/>
          <w:iCs/>
          <w:kern w:val="0"/>
          <w:sz w:val="16"/>
          <w:szCs w:val="16"/>
          <w:lang w:val="en-GB"/>
        </w:rPr>
      </w:pPr>
      <w:r w:rsidRPr="00ED10C3">
        <w:rPr>
          <w:rFonts w:ascii="Times New Roman" w:eastAsia="宋体" w:hAnsi="Times New Roman" w:cs="Times New Roman"/>
          <w:i/>
          <w:iCs/>
          <w:kern w:val="0"/>
          <w:sz w:val="16"/>
          <w:szCs w:val="16"/>
          <w:lang w:val="en-GB"/>
        </w:rPr>
        <w:t>D</w:t>
      </w:r>
      <w:r w:rsidRPr="00ED10C3">
        <w:rPr>
          <w:rFonts w:ascii="Times New Roman" w:eastAsia="宋体" w:hAnsi="Times New Roman" w:cs="Times New Roman" w:hint="eastAsia"/>
          <w:i/>
          <w:iCs/>
          <w:kern w:val="0"/>
          <w:sz w:val="16"/>
          <w:szCs w:val="16"/>
          <w:lang w:val="en-GB"/>
        </w:rPr>
        <w:t>uring the test</w:t>
      </w:r>
      <w:r w:rsidRPr="00ED10C3">
        <w:rPr>
          <w:rFonts w:ascii="Times New Roman" w:eastAsia="Malgun Gothic" w:hAnsi="Times New Roman" w:cs="Times New Roman" w:hint="eastAsia"/>
          <w:i/>
          <w:iCs/>
          <w:kern w:val="0"/>
          <w:sz w:val="16"/>
          <w:szCs w:val="16"/>
          <w:lang w:val="en-GB"/>
        </w:rPr>
        <w:t xml:space="preserve"> the UE shall monitor the </w:t>
      </w:r>
      <w:r w:rsidRPr="00ED10C3">
        <w:rPr>
          <w:rFonts w:ascii="Times New Roman" w:eastAsia="Malgun Gothic" w:hAnsi="Times New Roman" w:cs="Times New Roman"/>
          <w:i/>
          <w:iCs/>
          <w:color w:val="000000"/>
          <w:kern w:val="0"/>
          <w:sz w:val="16"/>
          <w:szCs w:val="16"/>
          <w:lang w:val="en-GB" w:eastAsia="en-US"/>
        </w:rPr>
        <w:t>DCI format 2_6</w:t>
      </w:r>
      <w:r w:rsidRPr="00ED10C3">
        <w:rPr>
          <w:rFonts w:ascii="Times New Roman" w:eastAsia="Malgun Gothic" w:hAnsi="Times New Roman" w:cs="Times New Roman"/>
          <w:i/>
          <w:iCs/>
          <w:color w:val="000000"/>
          <w:kern w:val="0"/>
          <w:sz w:val="16"/>
          <w:szCs w:val="16"/>
          <w:lang w:val="en-GB"/>
        </w:rPr>
        <w:t xml:space="preserve"> </w:t>
      </w:r>
      <w:r w:rsidRPr="00ED10C3">
        <w:rPr>
          <w:rFonts w:ascii="Times New Roman" w:eastAsia="宋体" w:hAnsi="Times New Roman" w:cs="Times New Roman"/>
          <w:i/>
          <w:iCs/>
          <w:kern w:val="0"/>
          <w:sz w:val="16"/>
          <w:szCs w:val="16"/>
          <w:lang w:val="en-GB"/>
        </w:rPr>
        <w:t>PDCCH in DRX</w:t>
      </w:r>
      <w:r w:rsidRPr="00ED10C3">
        <w:rPr>
          <w:rFonts w:ascii="Times New Roman" w:eastAsia="Malgun Gothic" w:hAnsi="Times New Roman" w:cs="Times New Roman"/>
          <w:i/>
          <w:iCs/>
          <w:kern w:val="0"/>
          <w:sz w:val="16"/>
          <w:szCs w:val="16"/>
          <w:lang w:val="en-GB"/>
        </w:rPr>
        <w:t xml:space="preserve"> off state and decide whether to receive the following PDCCH in DRX on period. </w:t>
      </w:r>
    </w:p>
    <w:p w14:paraId="61C8A774" w14:textId="77777777" w:rsidR="00ED10C3" w:rsidRPr="00ED10C3" w:rsidRDefault="00ED10C3" w:rsidP="007D7D4E">
      <w:pPr>
        <w:widowControl/>
        <w:spacing w:after="180"/>
        <w:ind w:left="840"/>
        <w:jc w:val="left"/>
        <w:rPr>
          <w:rFonts w:ascii="Times New Roman" w:eastAsia="宋体" w:hAnsi="Times New Roman" w:cs="Times New Roman"/>
          <w:i/>
          <w:iCs/>
          <w:kern w:val="0"/>
          <w:sz w:val="16"/>
          <w:szCs w:val="16"/>
          <w:lang w:val="en-GB" w:eastAsia="en-US"/>
        </w:rPr>
      </w:pPr>
      <w:r w:rsidRPr="00ED10C3">
        <w:rPr>
          <w:rFonts w:ascii="Times New Roman" w:eastAsia="宋体" w:hAnsi="Times New Roman" w:cs="Times New Roman"/>
          <w:i/>
          <w:iCs/>
          <w:kern w:val="0"/>
          <w:sz w:val="16"/>
          <w:szCs w:val="16"/>
          <w:lang w:val="en-GB" w:eastAsia="en-US"/>
        </w:rPr>
        <w:t xml:space="preserve">The parameters specified in Table </w:t>
      </w:r>
      <w:r w:rsidRPr="00ED10C3">
        <w:rPr>
          <w:rFonts w:ascii="Times New Roman" w:eastAsia="宋体" w:hAnsi="Times New Roman" w:cs="Times New Roman" w:hint="eastAsia"/>
          <w:i/>
          <w:iCs/>
          <w:kern w:val="0"/>
          <w:sz w:val="16"/>
          <w:szCs w:val="16"/>
          <w:lang w:val="en-GB"/>
        </w:rPr>
        <w:t>5.3.2.1</w:t>
      </w:r>
      <w:r w:rsidRPr="00ED10C3">
        <w:rPr>
          <w:rFonts w:ascii="Times New Roman" w:eastAsia="宋体" w:hAnsi="Times New Roman" w:cs="Times New Roman"/>
          <w:i/>
          <w:iCs/>
          <w:kern w:val="0"/>
          <w:sz w:val="16"/>
          <w:szCs w:val="16"/>
          <w:lang w:val="en-GB"/>
        </w:rPr>
        <w:t>.3</w:t>
      </w:r>
      <w:r w:rsidRPr="00ED10C3">
        <w:rPr>
          <w:rFonts w:ascii="Times New Roman" w:eastAsia="宋体" w:hAnsi="Times New Roman" w:cs="Times New Roman"/>
          <w:i/>
          <w:iCs/>
          <w:kern w:val="0"/>
          <w:sz w:val="16"/>
          <w:szCs w:val="16"/>
          <w:lang w:val="en-GB" w:eastAsia="en-US"/>
        </w:rPr>
        <w:t>-1 are valid for FDD test unless otherwise stated.</w:t>
      </w:r>
    </w:p>
    <w:p w14:paraId="799C81E6" w14:textId="66147E4A" w:rsidR="00323CE1" w:rsidRPr="00EB1977" w:rsidRDefault="00EB1977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The argument was that the LP-WUR monitoring and MR monitoring can operate </w:t>
      </w:r>
      <w:r w:rsidRPr="00EB1977">
        <w:rPr>
          <w:rFonts w:ascii="Times New Roman" w:hAnsi="Times New Roman"/>
          <w:sz w:val="22"/>
        </w:rPr>
        <w:t>intertwined,</w:t>
      </w:r>
      <w:r>
        <w:rPr>
          <w:rFonts w:ascii="Times New Roman" w:hAnsi="Times New Roman" w:hint="eastAsia"/>
          <w:sz w:val="22"/>
        </w:rPr>
        <w:t xml:space="preserve"> and network does not know. This case would happen in a UE in the real network, but this is not the intention of </w:t>
      </w:r>
      <w:r w:rsidR="007D7D4E">
        <w:rPr>
          <w:rFonts w:ascii="Times New Roman" w:hAnsi="Times New Roman" w:hint="eastAsia"/>
          <w:sz w:val="22"/>
        </w:rPr>
        <w:t xml:space="preserve">LP-WUR </w:t>
      </w:r>
      <w:r>
        <w:rPr>
          <w:rFonts w:ascii="Times New Roman" w:hAnsi="Times New Roman" w:hint="eastAsia"/>
          <w:sz w:val="22"/>
        </w:rPr>
        <w:t>RF performance verification. T</w:t>
      </w:r>
      <w:r>
        <w:rPr>
          <w:rFonts w:ascii="Times New Roman" w:hAnsi="Times New Roman"/>
          <w:sz w:val="22"/>
        </w:rPr>
        <w:t>h</w:t>
      </w:r>
      <w:r>
        <w:rPr>
          <w:rFonts w:ascii="Times New Roman" w:hAnsi="Times New Roman" w:hint="eastAsia"/>
          <w:sz w:val="22"/>
        </w:rPr>
        <w:t xml:space="preserve">e MR performance has been well verified based on current </w:t>
      </w:r>
      <w:r w:rsidR="007D7D4E">
        <w:rPr>
          <w:rFonts w:ascii="Times New Roman" w:hAnsi="Times New Roman" w:hint="eastAsia"/>
          <w:sz w:val="22"/>
        </w:rPr>
        <w:t xml:space="preserve">core </w:t>
      </w:r>
      <w:r>
        <w:rPr>
          <w:rFonts w:ascii="Times New Roman" w:hAnsi="Times New Roman" w:hint="eastAsia"/>
          <w:sz w:val="22"/>
        </w:rPr>
        <w:lastRenderedPageBreak/>
        <w:t>requirements in the spec. T</w:t>
      </w:r>
      <w:r>
        <w:rPr>
          <w:rFonts w:ascii="Times New Roman" w:hAnsi="Times New Roman"/>
          <w:sz w:val="22"/>
        </w:rPr>
        <w:t>h</w:t>
      </w:r>
      <w:r>
        <w:rPr>
          <w:rFonts w:ascii="Times New Roman" w:hAnsi="Times New Roman" w:hint="eastAsia"/>
          <w:sz w:val="22"/>
        </w:rPr>
        <w:t>e target in this WI is to ensure the RF performance of LP-WUR</w:t>
      </w:r>
      <w:r w:rsidR="007D7D4E">
        <w:rPr>
          <w:rFonts w:ascii="Times New Roman" w:hAnsi="Times New Roman" w:hint="eastAsia"/>
          <w:sz w:val="22"/>
        </w:rPr>
        <w:t xml:space="preserve">, mainly </w:t>
      </w:r>
      <w:r w:rsidR="007D7D4E">
        <w:rPr>
          <w:rFonts w:ascii="Times New Roman" w:hAnsi="Times New Roman"/>
          <w:sz w:val="22"/>
        </w:rPr>
        <w:t>the hardware</w:t>
      </w:r>
      <w:r w:rsidR="007D7D4E">
        <w:rPr>
          <w:rFonts w:ascii="Times New Roman" w:hAnsi="Times New Roman" w:hint="eastAsia"/>
          <w:sz w:val="22"/>
        </w:rPr>
        <w:t xml:space="preserve"> part</w:t>
      </w:r>
      <w:r>
        <w:rPr>
          <w:rFonts w:ascii="Times New Roman" w:hAnsi="Times New Roman" w:hint="eastAsia"/>
          <w:sz w:val="22"/>
        </w:rPr>
        <w:t xml:space="preserve">. </w:t>
      </w:r>
    </w:p>
    <w:p w14:paraId="2A38573D" w14:textId="77777777" w:rsidR="00EB1977" w:rsidRDefault="00EB1977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f we go with option 2, then there would be a situation that a UE does not support LP-WUR, all the PDCCH decoding are done by MR, but the UE can pass LP-WUR RF requirements, this is far away from the goal of this Rel-19 LP-WUR WI. </w:t>
      </w:r>
    </w:p>
    <w:p w14:paraId="055F3112" w14:textId="060F6F7C" w:rsidR="00EB1977" w:rsidRDefault="00EB1977" w:rsidP="004E203D">
      <w:pPr>
        <w:spacing w:after="120"/>
        <w:jc w:val="left"/>
        <w:rPr>
          <w:rFonts w:ascii="Times New Roman" w:hAnsi="Times New Roman"/>
          <w:sz w:val="22"/>
        </w:rPr>
      </w:pPr>
      <w:r w:rsidRPr="007C577A">
        <w:rPr>
          <w:rFonts w:ascii="Times New Roman" w:hAnsi="Times New Roman"/>
          <w:noProof/>
          <w:sz w:val="22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0B52078" wp14:editId="267CE6F4">
                <wp:simplePos x="0" y="0"/>
                <wp:positionH relativeFrom="column">
                  <wp:posOffset>0</wp:posOffset>
                </wp:positionH>
                <wp:positionV relativeFrom="paragraph">
                  <wp:posOffset>434340</wp:posOffset>
                </wp:positionV>
                <wp:extent cx="6087110" cy="2686685"/>
                <wp:effectExtent l="0" t="0" r="27940" b="18415"/>
                <wp:wrapTopAndBottom/>
                <wp:docPr id="1744889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7110" cy="268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46602" w14:textId="77777777" w:rsidR="00EF07AC" w:rsidRPr="00EF07AC" w:rsidRDefault="00EF07AC" w:rsidP="00EF07AC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80"/>
                              <w:ind w:hanging="357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EF07AC">
                              <w:rPr>
                                <w:rFonts w:ascii="Times New Roman" w:eastAsia="宋体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  <w:t>Specify the necessary RAN4 core requirement(s) to support the feature (RAN4).</w:t>
                            </w:r>
                          </w:p>
                          <w:p w14:paraId="0E5A1F11" w14:textId="77777777" w:rsidR="00EF07AC" w:rsidRPr="00EF07AC" w:rsidRDefault="00EF07AC" w:rsidP="00EF07AC">
                            <w:pPr>
                              <w:widowControl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</w:pPr>
                            <w:bookmarkStart w:id="21" w:name="OLE_LINK1"/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highlight w:val="green"/>
                                <w:lang w:eastAsia="en-GB"/>
                              </w:rPr>
                              <w:t>Specify UE low-power wake-up receiver requirements</w:t>
                            </w:r>
                            <w:r w:rsidRPr="00EF07AC">
                              <w:rPr>
                                <w:rFonts w:ascii="Times New Roman" w:eastAsia="宋体" w:hAnsi="Times New Roman" w:cs="Times New Roman" w:hint="eastAsia"/>
                                <w:bCs/>
                                <w:kern w:val="0"/>
                                <w:sz w:val="20"/>
                                <w:szCs w:val="20"/>
                              </w:rPr>
                              <w:t>,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</w:rPr>
                              <w:t xml:space="preserve"> at least 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  <w:t xml:space="preserve">REFSENS, ACS and ASCS requirements with consideration of possible new methodology to assess the </w:t>
                            </w:r>
                            <w:bookmarkEnd w:id="21"/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  <w:t>low-power wake-up receiver performance</w:t>
                            </w:r>
                          </w:p>
                          <w:p w14:paraId="32668C78" w14:textId="77777777" w:rsidR="00EF07AC" w:rsidRPr="00EF07AC" w:rsidRDefault="00EF07AC" w:rsidP="00EF07AC">
                            <w:pPr>
                              <w:widowControl/>
                              <w:numPr>
                                <w:ilvl w:val="2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  <w:t>Define guard RBs for ACS and ASCS cases</w:t>
                            </w:r>
                          </w:p>
                          <w:p w14:paraId="2327A166" w14:textId="77777777" w:rsidR="00EF07AC" w:rsidRPr="00EF07AC" w:rsidRDefault="00EF07AC" w:rsidP="00EF07AC">
                            <w:pPr>
                              <w:widowControl/>
                              <w:numPr>
                                <w:ilvl w:val="2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  <w:t>Study testability of above requirements</w:t>
                            </w:r>
                          </w:p>
                          <w:p w14:paraId="42679CAC" w14:textId="77777777" w:rsidR="00EF07AC" w:rsidRPr="00EF07AC" w:rsidRDefault="00EF07AC" w:rsidP="00EF07AC">
                            <w:pPr>
                              <w:widowControl/>
                              <w:numPr>
                                <w:ilvl w:val="2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  <w:t xml:space="preserve">Consider impacts of different architecture and impairments, </w:t>
                            </w:r>
                            <w:r w:rsidRPr="00EF07AC">
                              <w:rPr>
                                <w:rFonts w:ascii="Times New Roman" w:eastAsia="宋体" w:hAnsi="Times New Roman" w:cs="Times New Roman" w:hint="eastAsia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and set requirements that enable all types of reasonable implementation</w:t>
                            </w:r>
                            <w:r w:rsidRPr="00EF07AC" w:rsidDel="00250836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  <w:t xml:space="preserve"> </w:t>
                            </w:r>
                          </w:p>
                          <w:p w14:paraId="1BF24B6D" w14:textId="77777777" w:rsidR="00EF07AC" w:rsidRPr="00EF07AC" w:rsidRDefault="00EF07AC" w:rsidP="00EF07AC">
                            <w:pPr>
                              <w:widowControl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Study and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 if necessary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 specify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 or support by declaration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, 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the corresponding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 BS requirements, e.g., dynamic range for LP-WUS/LP-SS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. </w:t>
                            </w:r>
                          </w:p>
                          <w:p w14:paraId="39445F60" w14:textId="77777777" w:rsidR="00EF07AC" w:rsidRPr="00EF07AC" w:rsidRDefault="00EF07AC" w:rsidP="00EF07AC">
                            <w:pPr>
                              <w:widowControl/>
                              <w:numPr>
                                <w:ilvl w:val="2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EF07A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C</w:t>
                            </w: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urrent NR BS requirements is baseline</w:t>
                            </w:r>
                          </w:p>
                          <w:p w14:paraId="0F0BCA5B" w14:textId="77777777" w:rsidR="00EF07AC" w:rsidRPr="00EF07AC" w:rsidRDefault="00EF07AC" w:rsidP="00EF07AC">
                            <w:pPr>
                              <w:widowControl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180"/>
                              <w:jc w:val="left"/>
                              <w:textAlignment w:val="baseline"/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F07AC">
                              <w:rPr>
                                <w:rFonts w:ascii="Times New Roman" w:eastAsia="宋体" w:hAnsi="Times New Roman" w:cs="Times New Roman"/>
                                <w:bCs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Specify necessary RRM requirements</w:t>
                            </w:r>
                          </w:p>
                          <w:p w14:paraId="02418816" w14:textId="77777777" w:rsidR="00EB1977" w:rsidRPr="007C577A" w:rsidRDefault="00EB1977" w:rsidP="00EB1977">
                            <w:pPr>
                              <w:rPr>
                                <w:rFonts w:hint="eastAsia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52078" id="_x0000_s1027" type="#_x0000_t202" style="position:absolute;margin-left:0;margin-top:34.2pt;width:479.3pt;height:211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">
                <v:textbox>
                  <w:txbxContent>
                    <w:p w14:paraId="2BD46602" w14:textId="77777777" w:rsidR="00EF07AC" w:rsidRPr="00EF07AC" w:rsidRDefault="00EF07AC" w:rsidP="00EF07AC">
                      <w:pPr>
                        <w:widowControl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80"/>
                        <w:ind w:hanging="357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</w:pPr>
                      <w:r w:rsidRPr="00EF07AC">
                        <w:rPr>
                          <w:rFonts w:ascii="Times New Roman" w:eastAsia="宋体" w:hAnsi="Times New Roman" w:cs="Times New Roman" w:hint="eastAsia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  <w:t>Specify the necessary RAN4 core requirement(s) to support the feature (RAN4).</w:t>
                      </w:r>
                    </w:p>
                    <w:p w14:paraId="0E5A1F11" w14:textId="77777777" w:rsidR="00EF07AC" w:rsidRPr="00EF07AC" w:rsidRDefault="00EF07AC" w:rsidP="00EF07AC">
                      <w:pPr>
                        <w:widowControl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</w:pPr>
                      <w:bookmarkStart w:id="22" w:name="OLE_LINK1"/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highlight w:val="green"/>
                          <w:lang w:eastAsia="en-GB"/>
                        </w:rPr>
                        <w:t>Specify UE low-power wake-up receiver requirements</w:t>
                      </w:r>
                      <w:r w:rsidRPr="00EF07AC">
                        <w:rPr>
                          <w:rFonts w:ascii="Times New Roman" w:eastAsia="宋体" w:hAnsi="Times New Roman" w:cs="Times New Roman" w:hint="eastAsia"/>
                          <w:bCs/>
                          <w:kern w:val="0"/>
                          <w:sz w:val="20"/>
                          <w:szCs w:val="20"/>
                        </w:rPr>
                        <w:t>,</w:t>
                      </w: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</w:rPr>
                        <w:t xml:space="preserve"> at least </w:t>
                      </w: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  <w:t xml:space="preserve">REFSENS, ACS and ASCS requirements with consideration of possible new methodology to assess the </w:t>
                      </w:r>
                      <w:bookmarkEnd w:id="22"/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  <w:t>low-power wake-up receiver performance</w:t>
                      </w:r>
                    </w:p>
                    <w:p w14:paraId="32668C78" w14:textId="77777777" w:rsidR="00EF07AC" w:rsidRPr="00EF07AC" w:rsidRDefault="00EF07AC" w:rsidP="00EF07AC">
                      <w:pPr>
                        <w:widowControl/>
                        <w:numPr>
                          <w:ilvl w:val="2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</w:pP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  <w:t>Define guard RBs for ACS and ASCS cases</w:t>
                      </w:r>
                    </w:p>
                    <w:p w14:paraId="2327A166" w14:textId="77777777" w:rsidR="00EF07AC" w:rsidRPr="00EF07AC" w:rsidRDefault="00EF07AC" w:rsidP="00EF07AC">
                      <w:pPr>
                        <w:widowControl/>
                        <w:numPr>
                          <w:ilvl w:val="2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</w:pP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  <w:t>Study testability of above requirements</w:t>
                      </w:r>
                    </w:p>
                    <w:p w14:paraId="42679CAC" w14:textId="77777777" w:rsidR="00EF07AC" w:rsidRPr="00EF07AC" w:rsidRDefault="00EF07AC" w:rsidP="00EF07AC">
                      <w:pPr>
                        <w:widowControl/>
                        <w:numPr>
                          <w:ilvl w:val="2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</w:pP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  <w:t xml:space="preserve">Consider impacts of different architecture and impairments, </w:t>
                      </w:r>
                      <w:r w:rsidRPr="00EF07AC">
                        <w:rPr>
                          <w:rFonts w:ascii="Times New Roman" w:eastAsia="宋体" w:hAnsi="Times New Roman" w:cs="Times New Roman" w:hint="eastAsia"/>
                          <w:kern w:val="0"/>
                          <w:sz w:val="20"/>
                          <w:szCs w:val="20"/>
                          <w:lang w:val="en-GB" w:eastAsia="en-GB"/>
                        </w:rPr>
                        <w:t>and set requirements that enable all types of reasonable implementation</w:t>
                      </w:r>
                      <w:r w:rsidRPr="00EF07AC" w:rsidDel="00250836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  <w:t xml:space="preserve"> </w:t>
                      </w:r>
                    </w:p>
                    <w:p w14:paraId="1BF24B6D" w14:textId="77777777" w:rsidR="00EF07AC" w:rsidRPr="00EF07AC" w:rsidRDefault="00EF07AC" w:rsidP="00EF07AC">
                      <w:pPr>
                        <w:widowControl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</w:pP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val="en-GB" w:eastAsia="en-GB"/>
                        </w:rPr>
                        <w:t>Study and</w:t>
                      </w:r>
                      <w:r w:rsidRPr="00EF07A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 if </w:t>
                      </w:r>
                      <w:proofErr w:type="gramStart"/>
                      <w:r w:rsidRPr="00EF07A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w:t>necessary</w:t>
                      </w:r>
                      <w:proofErr w:type="gramEnd"/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 specify</w:t>
                      </w:r>
                      <w:r w:rsidRPr="00EF07A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 or support by declaration</w:t>
                      </w: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, </w:t>
                      </w:r>
                      <w:r w:rsidRPr="00EF07A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w:t>the corresponding</w:t>
                      </w: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 BS requirements, e.g., dynamic range for LP-WUS/LP-SS</w:t>
                      </w:r>
                      <w:r w:rsidRPr="00EF07A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w:t xml:space="preserve">. </w:t>
                      </w:r>
                    </w:p>
                    <w:p w14:paraId="39445F60" w14:textId="77777777" w:rsidR="00EF07AC" w:rsidRPr="00EF07AC" w:rsidRDefault="00EF07AC" w:rsidP="00EF07AC">
                      <w:pPr>
                        <w:widowControl/>
                        <w:numPr>
                          <w:ilvl w:val="2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eastAsia="en-GB"/>
                        </w:rPr>
                      </w:pPr>
                      <w:r w:rsidRPr="00EF07A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 w:eastAsia="en-GB"/>
                        </w:rPr>
                        <w:t>C</w:t>
                      </w: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val="en-GB" w:eastAsia="en-GB"/>
                        </w:rPr>
                        <w:t>urrent NR BS requirements is baseline</w:t>
                      </w:r>
                    </w:p>
                    <w:p w14:paraId="0F0BCA5B" w14:textId="77777777" w:rsidR="00EF07AC" w:rsidRPr="00EF07AC" w:rsidRDefault="00EF07AC" w:rsidP="00EF07AC">
                      <w:pPr>
                        <w:widowControl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180"/>
                        <w:jc w:val="left"/>
                        <w:textAlignment w:val="baseline"/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val="en-GB" w:eastAsia="en-GB"/>
                        </w:rPr>
                      </w:pPr>
                      <w:r w:rsidRPr="00EF07AC">
                        <w:rPr>
                          <w:rFonts w:ascii="Times New Roman" w:eastAsia="宋体" w:hAnsi="Times New Roman" w:cs="Times New Roman"/>
                          <w:bCs/>
                          <w:kern w:val="0"/>
                          <w:sz w:val="20"/>
                          <w:szCs w:val="20"/>
                          <w:lang w:val="en-GB" w:eastAsia="en-GB"/>
                        </w:rPr>
                        <w:t>Specify necessary RRM requirements</w:t>
                      </w:r>
                    </w:p>
                    <w:p w14:paraId="02418816" w14:textId="77777777" w:rsidR="00EB1977" w:rsidRPr="007C577A" w:rsidRDefault="00EB1977" w:rsidP="00EB1977">
                      <w:pPr>
                        <w:rPr>
                          <w:rFonts w:hint="eastAsia"/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hint="eastAsia"/>
          <w:sz w:val="22"/>
        </w:rPr>
        <w:t>In addition, in the WID, the objective of RAN4 core requirements is to specify</w:t>
      </w:r>
      <w:r w:rsidR="0050708C">
        <w:rPr>
          <w:rFonts w:ascii="Times New Roman" w:hAnsi="Times New Roman" w:hint="eastAsia"/>
          <w:sz w:val="22"/>
        </w:rPr>
        <w:t xml:space="preserve"> LP-WUR requirements, rather than</w:t>
      </w:r>
      <w:r>
        <w:rPr>
          <w:rFonts w:ascii="Times New Roman" w:hAnsi="Times New Roman" w:hint="eastAsia"/>
          <w:sz w:val="22"/>
        </w:rPr>
        <w:t xml:space="preserve"> </w:t>
      </w:r>
      <w:r w:rsidR="0050708C">
        <w:rPr>
          <w:rFonts w:ascii="Times New Roman" w:hAnsi="Times New Roman" w:hint="eastAsia"/>
          <w:sz w:val="22"/>
        </w:rPr>
        <w:t>wake up performance of a UE combining LP-WUR and MR.</w:t>
      </w:r>
    </w:p>
    <w:p w14:paraId="0FAFD2D7" w14:textId="129D6F0F" w:rsidR="0050708C" w:rsidRPr="0050708C" w:rsidRDefault="0050708C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50708C">
        <w:rPr>
          <w:rFonts w:ascii="Times New Roman" w:hAnsi="Times New Roman" w:hint="eastAsia"/>
          <w:b/>
          <w:bCs/>
          <w:sz w:val="22"/>
        </w:rPr>
        <w:t xml:space="preserve">Observation1: In the WID, the objective is clearly focused to </w:t>
      </w:r>
      <w:r w:rsidRPr="0050708C">
        <w:rPr>
          <w:rFonts w:ascii="Times New Roman" w:hAnsi="Times New Roman"/>
          <w:b/>
          <w:bCs/>
          <w:sz w:val="22"/>
        </w:rPr>
        <w:t>specify</w:t>
      </w:r>
      <w:r w:rsidRPr="0050708C">
        <w:rPr>
          <w:rFonts w:ascii="Times New Roman" w:hAnsi="Times New Roman" w:hint="eastAsia"/>
          <w:b/>
          <w:bCs/>
          <w:sz w:val="22"/>
        </w:rPr>
        <w:t xml:space="preserve"> UE RF </w:t>
      </w:r>
      <w:r w:rsidRPr="0050708C">
        <w:rPr>
          <w:rFonts w:ascii="Times New Roman" w:hAnsi="Times New Roman"/>
          <w:b/>
          <w:bCs/>
          <w:sz w:val="22"/>
        </w:rPr>
        <w:t>requirements</w:t>
      </w:r>
      <w:r w:rsidRPr="0050708C">
        <w:rPr>
          <w:rFonts w:ascii="Times New Roman" w:hAnsi="Times New Roman" w:hint="eastAsia"/>
          <w:b/>
          <w:bCs/>
          <w:sz w:val="22"/>
        </w:rPr>
        <w:t xml:space="preserve"> for low-power wake-up receiver. </w:t>
      </w:r>
    </w:p>
    <w:p w14:paraId="4A2E0AE2" w14:textId="7DC7B9F9" w:rsidR="00323CE1" w:rsidRDefault="007D7D4E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The UE test mode is to ensure that </w:t>
      </w:r>
      <w:r>
        <w:rPr>
          <w:rFonts w:ascii="Times New Roman" w:hAnsi="Times New Roman"/>
          <w:sz w:val="22"/>
        </w:rPr>
        <w:t>the</w:t>
      </w:r>
      <w:r>
        <w:rPr>
          <w:rFonts w:ascii="Times New Roman" w:hAnsi="Times New Roman" w:hint="eastAsia"/>
          <w:sz w:val="22"/>
        </w:rPr>
        <w:t xml:space="preserve"> UE operation condition is well fitted the target of verification </w:t>
      </w:r>
      <w:r w:rsidR="00035909">
        <w:rPr>
          <w:rFonts w:ascii="Times New Roman" w:hAnsi="Times New Roman"/>
          <w:sz w:val="22"/>
        </w:rPr>
        <w:t>purpose but</w:t>
      </w:r>
      <w:r>
        <w:rPr>
          <w:rFonts w:ascii="Times New Roman" w:hAnsi="Times New Roman" w:hint="eastAsia"/>
          <w:sz w:val="22"/>
        </w:rPr>
        <w:t xml:space="preserve"> not means the real UE </w:t>
      </w:r>
      <w:r>
        <w:rPr>
          <w:rFonts w:ascii="Times New Roman" w:hAnsi="Times New Roman"/>
          <w:sz w:val="22"/>
        </w:rPr>
        <w:t>behavior</w:t>
      </w:r>
      <w:r>
        <w:rPr>
          <w:rFonts w:ascii="Times New Roman" w:hAnsi="Times New Roman" w:hint="eastAsia"/>
          <w:sz w:val="22"/>
        </w:rPr>
        <w:t xml:space="preserve"> is mandated accordingly. There are a lot of test mode cases not aligned with UE </w:t>
      </w:r>
      <w:r>
        <w:rPr>
          <w:rFonts w:ascii="Times New Roman" w:hAnsi="Times New Roman"/>
          <w:sz w:val="22"/>
        </w:rPr>
        <w:t>behavior</w:t>
      </w:r>
      <w:r>
        <w:rPr>
          <w:rFonts w:ascii="Times New Roman" w:hAnsi="Times New Roman" w:hint="eastAsia"/>
          <w:sz w:val="22"/>
        </w:rPr>
        <w:t xml:space="preserve"> but just for testing purpose. For example</w:t>
      </w:r>
      <w:r w:rsidR="00035909"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the </w:t>
      </w:r>
      <w:r>
        <w:rPr>
          <w:rFonts w:ascii="Times New Roman" w:hAnsi="Times New Roman"/>
          <w:sz w:val="22"/>
        </w:rPr>
        <w:t>antenna</w:t>
      </w:r>
      <w:r>
        <w:rPr>
          <w:rFonts w:ascii="Times New Roman" w:hAnsi="Times New Roman" w:hint="eastAsia"/>
          <w:sz w:val="22"/>
        </w:rPr>
        <w:t xml:space="preserve"> locking test mode for FR1 radiated performance, the </w:t>
      </w:r>
      <w:r>
        <w:rPr>
          <w:rFonts w:ascii="Times New Roman" w:hAnsi="Times New Roman"/>
          <w:sz w:val="22"/>
        </w:rPr>
        <w:t>continuously</w:t>
      </w:r>
      <w:r>
        <w:rPr>
          <w:rFonts w:ascii="Times New Roman" w:hAnsi="Times New Roman" w:hint="eastAsia"/>
          <w:sz w:val="22"/>
        </w:rPr>
        <w:t xml:space="preserve"> </w:t>
      </w:r>
      <w:r w:rsidRPr="007D7D4E">
        <w:rPr>
          <w:rFonts w:ascii="Times New Roman" w:hAnsi="Times New Roman" w:hint="eastAsia"/>
          <w:sz w:val="22"/>
        </w:rPr>
        <w:t xml:space="preserve">uplink power up </w:t>
      </w:r>
      <w:r>
        <w:rPr>
          <w:rFonts w:ascii="Times New Roman" w:hAnsi="Times New Roman" w:hint="eastAsia"/>
          <w:sz w:val="22"/>
        </w:rPr>
        <w:t xml:space="preserve">test mode for conductive testing, </w:t>
      </w:r>
      <w:r w:rsidR="00035909">
        <w:rPr>
          <w:rFonts w:ascii="Times New Roman" w:hAnsi="Times New Roman" w:hint="eastAsia"/>
          <w:sz w:val="22"/>
        </w:rPr>
        <w:t xml:space="preserve">and </w:t>
      </w:r>
      <w:r>
        <w:rPr>
          <w:rFonts w:ascii="Times New Roman" w:hAnsi="Times New Roman" w:hint="eastAsia"/>
          <w:sz w:val="22"/>
        </w:rPr>
        <w:t>the FR2 beam locking mode</w:t>
      </w:r>
      <w:r w:rsidR="00FA2C6D">
        <w:rPr>
          <w:rFonts w:ascii="Times New Roman" w:hAnsi="Times New Roman" w:hint="eastAsia"/>
          <w:sz w:val="22"/>
        </w:rPr>
        <w:t>, are all test mode not used in the network</w:t>
      </w:r>
      <w:r>
        <w:rPr>
          <w:rFonts w:ascii="Times New Roman" w:hAnsi="Times New Roman" w:hint="eastAsia"/>
          <w:sz w:val="22"/>
        </w:rPr>
        <w:t xml:space="preserve">. </w:t>
      </w:r>
    </w:p>
    <w:p w14:paraId="72156385" w14:textId="317755F8" w:rsidR="007D7D4E" w:rsidRPr="0050708C" w:rsidRDefault="007D7D4E" w:rsidP="007D7D4E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50708C">
        <w:rPr>
          <w:rFonts w:ascii="Times New Roman" w:hAnsi="Times New Roman" w:hint="eastAsia"/>
          <w:b/>
          <w:bCs/>
          <w:sz w:val="22"/>
        </w:rPr>
        <w:t>Observation</w:t>
      </w:r>
      <w:r>
        <w:rPr>
          <w:rFonts w:ascii="Times New Roman" w:hAnsi="Times New Roman" w:hint="eastAsia"/>
          <w:b/>
          <w:bCs/>
          <w:sz w:val="22"/>
        </w:rPr>
        <w:t>2</w:t>
      </w:r>
      <w:r w:rsidRPr="0050708C">
        <w:rPr>
          <w:rFonts w:ascii="Times New Roman" w:hAnsi="Times New Roman" w:hint="eastAsia"/>
          <w:b/>
          <w:bCs/>
          <w:sz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</w:rPr>
        <w:t xml:space="preserve">A Test mode </w:t>
      </w:r>
      <w:r w:rsidR="0092483F">
        <w:rPr>
          <w:rFonts w:ascii="Times New Roman" w:hAnsi="Times New Roman" w:hint="eastAsia"/>
          <w:b/>
          <w:bCs/>
          <w:sz w:val="22"/>
        </w:rPr>
        <w:t>is not only to ensure c</w:t>
      </w:r>
      <w:r w:rsidR="0092483F" w:rsidRPr="0092483F">
        <w:rPr>
          <w:rFonts w:ascii="Times New Roman" w:hAnsi="Times New Roman" w:hint="eastAsia"/>
          <w:b/>
          <w:bCs/>
          <w:sz w:val="22"/>
        </w:rPr>
        <w:t>onsistency</w:t>
      </w:r>
      <w:r w:rsidR="0092483F">
        <w:rPr>
          <w:rFonts w:ascii="Times New Roman" w:hAnsi="Times New Roman" w:hint="eastAsia"/>
          <w:b/>
          <w:bCs/>
          <w:sz w:val="22"/>
        </w:rPr>
        <w:t>, simplicity and</w:t>
      </w:r>
      <w:r w:rsidR="0092483F" w:rsidRPr="0092483F">
        <w:rPr>
          <w:rFonts w:ascii="Times New Roman" w:hAnsi="Times New Roman" w:hint="eastAsia"/>
          <w:b/>
          <w:bCs/>
          <w:sz w:val="22"/>
        </w:rPr>
        <w:t xml:space="preserve"> </w:t>
      </w:r>
      <w:r w:rsidR="0092483F">
        <w:rPr>
          <w:rFonts w:ascii="Times New Roman" w:hAnsi="Times New Roman" w:hint="eastAsia"/>
          <w:b/>
          <w:bCs/>
          <w:sz w:val="22"/>
        </w:rPr>
        <w:t>repeatability</w:t>
      </w:r>
      <w:r w:rsidR="0092483F" w:rsidRPr="0092483F">
        <w:rPr>
          <w:rFonts w:ascii="Times New Roman" w:hAnsi="Times New Roman" w:hint="eastAsia"/>
          <w:b/>
          <w:bCs/>
          <w:sz w:val="22"/>
        </w:rPr>
        <w:t xml:space="preserve"> in Testing</w:t>
      </w:r>
      <w:r w:rsidR="0092483F">
        <w:rPr>
          <w:rFonts w:ascii="Times New Roman" w:hAnsi="Times New Roman" w:hint="eastAsia"/>
          <w:b/>
          <w:bCs/>
          <w:sz w:val="22"/>
        </w:rPr>
        <w:t>, but also to address</w:t>
      </w:r>
      <w:r w:rsidR="0092483F" w:rsidRPr="0092483F">
        <w:rPr>
          <w:rFonts w:ascii="Times New Roman" w:hAnsi="Times New Roman" w:hint="eastAsia"/>
          <w:b/>
          <w:bCs/>
          <w:sz w:val="22"/>
        </w:rPr>
        <w:t xml:space="preserve"> </w:t>
      </w:r>
      <w:r w:rsidR="0092483F">
        <w:rPr>
          <w:rFonts w:ascii="Times New Roman" w:hAnsi="Times New Roman" w:hint="eastAsia"/>
          <w:b/>
          <w:bCs/>
          <w:sz w:val="22"/>
        </w:rPr>
        <w:t>c</w:t>
      </w:r>
      <w:r w:rsidR="0092483F" w:rsidRPr="0092483F">
        <w:rPr>
          <w:rFonts w:ascii="Times New Roman" w:hAnsi="Times New Roman" w:hint="eastAsia"/>
          <w:b/>
          <w:bCs/>
          <w:sz w:val="22"/>
        </w:rPr>
        <w:t>omplex</w:t>
      </w:r>
      <w:r w:rsidR="0092483F">
        <w:rPr>
          <w:rFonts w:ascii="Times New Roman" w:hAnsi="Times New Roman" w:hint="eastAsia"/>
          <w:b/>
          <w:bCs/>
          <w:sz w:val="22"/>
        </w:rPr>
        <w:t>/extreme</w:t>
      </w:r>
      <w:r w:rsidR="0092483F" w:rsidRPr="0092483F">
        <w:rPr>
          <w:rFonts w:ascii="Times New Roman" w:hAnsi="Times New Roman" w:hint="eastAsia"/>
          <w:b/>
          <w:bCs/>
          <w:sz w:val="22"/>
        </w:rPr>
        <w:t xml:space="preserve"> </w:t>
      </w:r>
      <w:r w:rsidR="0092483F">
        <w:rPr>
          <w:rFonts w:ascii="Times New Roman" w:hAnsi="Times New Roman" w:hint="eastAsia"/>
          <w:b/>
          <w:bCs/>
          <w:sz w:val="22"/>
        </w:rPr>
        <w:t>t</w:t>
      </w:r>
      <w:r w:rsidR="0092483F" w:rsidRPr="0092483F">
        <w:rPr>
          <w:rFonts w:ascii="Times New Roman" w:hAnsi="Times New Roman" w:hint="eastAsia"/>
          <w:b/>
          <w:bCs/>
          <w:sz w:val="22"/>
        </w:rPr>
        <w:t xml:space="preserve">esting </w:t>
      </w:r>
      <w:r w:rsidR="0092483F">
        <w:rPr>
          <w:rFonts w:ascii="Times New Roman" w:hAnsi="Times New Roman" w:hint="eastAsia"/>
          <w:b/>
          <w:bCs/>
          <w:sz w:val="22"/>
        </w:rPr>
        <w:t>s</w:t>
      </w:r>
      <w:r w:rsidR="0092483F" w:rsidRPr="0092483F">
        <w:rPr>
          <w:rFonts w:ascii="Times New Roman" w:hAnsi="Times New Roman" w:hint="eastAsia"/>
          <w:b/>
          <w:bCs/>
          <w:sz w:val="22"/>
        </w:rPr>
        <w:t>cenarios</w:t>
      </w:r>
      <w:r w:rsidR="0092483F">
        <w:rPr>
          <w:rFonts w:ascii="Times New Roman" w:hAnsi="Times New Roman" w:hint="eastAsia"/>
          <w:b/>
          <w:bCs/>
          <w:sz w:val="22"/>
        </w:rPr>
        <w:t xml:space="preserve">, e.g., highest/lowest signal case, radiated power of </w:t>
      </w:r>
      <w:r w:rsidR="0092483F">
        <w:rPr>
          <w:rFonts w:ascii="Times New Roman" w:hAnsi="Times New Roman"/>
          <w:b/>
          <w:bCs/>
          <w:sz w:val="22"/>
        </w:rPr>
        <w:t>specific</w:t>
      </w:r>
      <w:r w:rsidR="0092483F">
        <w:rPr>
          <w:rFonts w:ascii="Times New Roman" w:hAnsi="Times New Roman" w:hint="eastAsia"/>
          <w:b/>
          <w:bCs/>
          <w:sz w:val="22"/>
        </w:rPr>
        <w:t xml:space="preserve"> direction, turning off unnecessary functions, </w:t>
      </w:r>
      <w:r w:rsidR="006236D4" w:rsidRPr="006236D4">
        <w:rPr>
          <w:rFonts w:ascii="Times New Roman" w:hAnsi="Times New Roman" w:hint="eastAsia"/>
          <w:b/>
          <w:bCs/>
          <w:sz w:val="22"/>
        </w:rPr>
        <w:t>high-traffic scenarios</w:t>
      </w:r>
      <w:r w:rsidR="006236D4">
        <w:rPr>
          <w:rFonts w:ascii="Times New Roman" w:hAnsi="Times New Roman" w:hint="eastAsia"/>
          <w:b/>
          <w:bCs/>
          <w:sz w:val="22"/>
        </w:rPr>
        <w:t xml:space="preserve">, </w:t>
      </w:r>
      <w:r w:rsidR="0092483F">
        <w:rPr>
          <w:rFonts w:ascii="Times New Roman" w:hAnsi="Times New Roman" w:hint="eastAsia"/>
          <w:b/>
          <w:bCs/>
          <w:sz w:val="22"/>
        </w:rPr>
        <w:t xml:space="preserve">and so on.  </w:t>
      </w:r>
    </w:p>
    <w:p w14:paraId="74F4E580" w14:textId="3D3FE6CA" w:rsidR="007D7D4E" w:rsidRDefault="00297C74" w:rsidP="004E203D">
      <w:pPr>
        <w:spacing w:after="120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Overall</w:t>
      </w:r>
      <w:r w:rsidR="0092483F">
        <w:rPr>
          <w:rFonts w:ascii="Times New Roman" w:hAnsi="Times New Roman" w:hint="eastAsia"/>
          <w:sz w:val="22"/>
        </w:rPr>
        <w:t xml:space="preserve">, we </w:t>
      </w:r>
      <w:r w:rsidR="0092483F">
        <w:rPr>
          <w:rFonts w:ascii="Times New Roman" w:hAnsi="Times New Roman"/>
          <w:sz w:val="22"/>
        </w:rPr>
        <w:t>believe</w:t>
      </w:r>
      <w:r w:rsidR="0092483F">
        <w:rPr>
          <w:rFonts w:ascii="Times New Roman" w:hAnsi="Times New Roman" w:hint="eastAsia"/>
          <w:sz w:val="22"/>
        </w:rPr>
        <w:t xml:space="preserve"> RAN4 should go with option 1. It can be clarified that </w:t>
      </w:r>
      <w:r w:rsidR="0092483F">
        <w:rPr>
          <w:rFonts w:ascii="Times New Roman" w:hAnsi="Times New Roman"/>
          <w:sz w:val="22"/>
        </w:rPr>
        <w:t>the</w:t>
      </w:r>
      <w:r w:rsidR="0092483F">
        <w:rPr>
          <w:rFonts w:ascii="Times New Roman" w:hAnsi="Times New Roman" w:hint="eastAsia"/>
          <w:sz w:val="22"/>
        </w:rPr>
        <w:t xml:space="preserve"> RF requirement is trying to verify partial </w:t>
      </w:r>
      <w:r>
        <w:rPr>
          <w:rFonts w:ascii="Times New Roman" w:hAnsi="Times New Roman" w:hint="eastAsia"/>
          <w:sz w:val="22"/>
        </w:rPr>
        <w:t xml:space="preserve">operation </w:t>
      </w:r>
      <w:r w:rsidR="0092483F">
        <w:rPr>
          <w:rFonts w:ascii="Times New Roman" w:hAnsi="Times New Roman" w:hint="eastAsia"/>
          <w:sz w:val="22"/>
        </w:rPr>
        <w:t xml:space="preserve">condition of a UE </w:t>
      </w:r>
      <w:r w:rsidR="0092483F">
        <w:rPr>
          <w:rFonts w:ascii="Times New Roman" w:hAnsi="Times New Roman"/>
          <w:sz w:val="22"/>
        </w:rPr>
        <w:t>support</w:t>
      </w:r>
      <w:r w:rsidR="0092483F">
        <w:rPr>
          <w:rFonts w:ascii="Times New Roman" w:hAnsi="Times New Roman" w:hint="eastAsia"/>
          <w:sz w:val="22"/>
        </w:rPr>
        <w:t xml:space="preserve"> LP-WUR in the network, i.e., LP-WUR on condition. </w:t>
      </w:r>
      <w:r w:rsidR="0092483F">
        <w:rPr>
          <w:rFonts w:ascii="Times New Roman" w:hAnsi="Times New Roman"/>
          <w:sz w:val="22"/>
        </w:rPr>
        <w:t>W</w:t>
      </w:r>
      <w:r w:rsidR="0092483F">
        <w:rPr>
          <w:rFonts w:ascii="Times New Roman" w:hAnsi="Times New Roman" w:hint="eastAsia"/>
          <w:sz w:val="22"/>
        </w:rPr>
        <w:t>ith LR off or MR monitor</w:t>
      </w:r>
      <w:r>
        <w:rPr>
          <w:rFonts w:ascii="Times New Roman" w:hAnsi="Times New Roman" w:hint="eastAsia"/>
          <w:sz w:val="22"/>
        </w:rPr>
        <w:t xml:space="preserve"> case</w:t>
      </w:r>
      <w:r w:rsidR="0092483F">
        <w:rPr>
          <w:rFonts w:ascii="Times New Roman" w:hAnsi="Times New Roman" w:hint="eastAsia"/>
          <w:sz w:val="22"/>
        </w:rPr>
        <w:t xml:space="preserve">, there is no need to specify </w:t>
      </w:r>
      <w:r>
        <w:rPr>
          <w:rFonts w:ascii="Times New Roman" w:hAnsi="Times New Roman" w:hint="eastAsia"/>
          <w:sz w:val="22"/>
        </w:rPr>
        <w:t xml:space="preserve">LP-WUR </w:t>
      </w:r>
      <w:r w:rsidR="0092483F">
        <w:rPr>
          <w:rFonts w:ascii="Times New Roman" w:hAnsi="Times New Roman" w:hint="eastAsia"/>
          <w:sz w:val="22"/>
        </w:rPr>
        <w:t xml:space="preserve">RF requirements accordingly. </w:t>
      </w:r>
    </w:p>
    <w:p w14:paraId="38EFFFD8" w14:textId="1D267935" w:rsidR="0092483F" w:rsidRPr="0092483F" w:rsidRDefault="0092483F" w:rsidP="004E203D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2483F">
        <w:rPr>
          <w:rFonts w:ascii="Times New Roman" w:hAnsi="Times New Roman"/>
          <w:b/>
          <w:bCs/>
          <w:sz w:val="22"/>
        </w:rPr>
        <w:t>Proposal</w:t>
      </w:r>
      <w:r w:rsidRPr="0092483F">
        <w:rPr>
          <w:rFonts w:ascii="Times New Roman" w:hAnsi="Times New Roman" w:hint="eastAsia"/>
          <w:b/>
          <w:bCs/>
          <w:sz w:val="22"/>
        </w:rPr>
        <w:t xml:space="preserve"> 1: Stick to 1% MDR </w:t>
      </w:r>
      <w:r w:rsidR="003913F9">
        <w:rPr>
          <w:rFonts w:ascii="Times New Roman" w:hAnsi="Times New Roman" w:hint="eastAsia"/>
          <w:b/>
          <w:bCs/>
          <w:sz w:val="22"/>
        </w:rPr>
        <w:t xml:space="preserve">of </w:t>
      </w:r>
      <w:r w:rsidRPr="0092483F">
        <w:rPr>
          <w:rFonts w:ascii="Times New Roman" w:hAnsi="Times New Roman" w:hint="eastAsia"/>
          <w:b/>
          <w:bCs/>
          <w:sz w:val="22"/>
        </w:rPr>
        <w:t xml:space="preserve">LP-WUR as performance metric, </w:t>
      </w:r>
      <w:r w:rsidR="003913F9">
        <w:rPr>
          <w:rFonts w:ascii="Times New Roman" w:hAnsi="Times New Roman" w:hint="eastAsia"/>
          <w:b/>
          <w:bCs/>
          <w:sz w:val="22"/>
        </w:rPr>
        <w:t>also add</w:t>
      </w:r>
      <w:r w:rsidRPr="0092483F">
        <w:rPr>
          <w:rFonts w:ascii="Times New Roman" w:hAnsi="Times New Roman" w:hint="eastAsia"/>
          <w:b/>
          <w:bCs/>
          <w:sz w:val="22"/>
        </w:rPr>
        <w:t xml:space="preserve"> a note in TS that LP-WUR </w:t>
      </w:r>
      <w:r w:rsidR="003913F9">
        <w:rPr>
          <w:rFonts w:ascii="Times New Roman" w:hAnsi="Times New Roman" w:hint="eastAsia"/>
          <w:b/>
          <w:bCs/>
          <w:sz w:val="22"/>
        </w:rPr>
        <w:t xml:space="preserve">always </w:t>
      </w:r>
      <w:r w:rsidRPr="0092483F">
        <w:rPr>
          <w:rFonts w:ascii="Times New Roman" w:hAnsi="Times New Roman" w:hint="eastAsia"/>
          <w:b/>
          <w:bCs/>
          <w:sz w:val="22"/>
        </w:rPr>
        <w:t>ON is not mandated</w:t>
      </w:r>
      <w:r w:rsidR="003913F9">
        <w:rPr>
          <w:rFonts w:ascii="Times New Roman" w:hAnsi="Times New Roman" w:hint="eastAsia"/>
          <w:b/>
          <w:bCs/>
          <w:sz w:val="22"/>
        </w:rPr>
        <w:t xml:space="preserve"> in a UE</w:t>
      </w:r>
      <w:r w:rsidRPr="0092483F">
        <w:rPr>
          <w:rFonts w:ascii="Times New Roman" w:hAnsi="Times New Roman" w:hint="eastAsia"/>
          <w:b/>
          <w:bCs/>
          <w:sz w:val="22"/>
        </w:rPr>
        <w:t>.</w:t>
      </w:r>
    </w:p>
    <w:p w14:paraId="642857AC" w14:textId="77777777" w:rsidR="000E7F6E" w:rsidRPr="00B73C50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4087075A" w:rsidR="000E7F6E" w:rsidRDefault="000E7F6E" w:rsidP="00E330EB">
      <w:pPr>
        <w:spacing w:after="120"/>
        <w:rPr>
          <w:rFonts w:ascii="Times New Roman" w:hAnsi="Times New Roman"/>
        </w:rPr>
      </w:pPr>
      <w:r w:rsidRPr="00B73C50">
        <w:rPr>
          <w:rFonts w:ascii="Times New Roman" w:hAnsi="Times New Roman"/>
        </w:rPr>
        <w:t xml:space="preserve">In this contribution, we </w:t>
      </w:r>
      <w:r w:rsidR="00833DD9" w:rsidRPr="00B73C50">
        <w:rPr>
          <w:rFonts w:ascii="Times New Roman" w:hAnsi="Times New Roman"/>
        </w:rPr>
        <w:t xml:space="preserve">share our views on LP-WUR </w:t>
      </w:r>
      <w:r w:rsidR="00584A95">
        <w:rPr>
          <w:rFonts w:ascii="Times New Roman" w:hAnsi="Times New Roman" w:hint="eastAsia"/>
        </w:rPr>
        <w:t>testability issue.</w:t>
      </w:r>
    </w:p>
    <w:p w14:paraId="28CA5435" w14:textId="77777777" w:rsidR="00DE75D7" w:rsidRPr="0050708C" w:rsidRDefault="00DE75D7" w:rsidP="00DE75D7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50708C">
        <w:rPr>
          <w:rFonts w:ascii="Times New Roman" w:hAnsi="Times New Roman" w:hint="eastAsia"/>
          <w:b/>
          <w:bCs/>
          <w:sz w:val="22"/>
        </w:rPr>
        <w:t xml:space="preserve">Observation1: In the WID, the objective is clearly focused to </w:t>
      </w:r>
      <w:r w:rsidRPr="0050708C">
        <w:rPr>
          <w:rFonts w:ascii="Times New Roman" w:hAnsi="Times New Roman"/>
          <w:b/>
          <w:bCs/>
          <w:sz w:val="22"/>
        </w:rPr>
        <w:t>specify</w:t>
      </w:r>
      <w:r w:rsidRPr="0050708C">
        <w:rPr>
          <w:rFonts w:ascii="Times New Roman" w:hAnsi="Times New Roman" w:hint="eastAsia"/>
          <w:b/>
          <w:bCs/>
          <w:sz w:val="22"/>
        </w:rPr>
        <w:t xml:space="preserve"> UE RF </w:t>
      </w:r>
      <w:r w:rsidRPr="0050708C">
        <w:rPr>
          <w:rFonts w:ascii="Times New Roman" w:hAnsi="Times New Roman"/>
          <w:b/>
          <w:bCs/>
          <w:sz w:val="22"/>
        </w:rPr>
        <w:t>requirements</w:t>
      </w:r>
      <w:r w:rsidRPr="0050708C">
        <w:rPr>
          <w:rFonts w:ascii="Times New Roman" w:hAnsi="Times New Roman" w:hint="eastAsia"/>
          <w:b/>
          <w:bCs/>
          <w:sz w:val="22"/>
        </w:rPr>
        <w:t xml:space="preserve"> for low-power wake-up receiver. </w:t>
      </w:r>
    </w:p>
    <w:p w14:paraId="17BA7EC2" w14:textId="77777777" w:rsidR="00DE75D7" w:rsidRPr="0050708C" w:rsidRDefault="00DE75D7" w:rsidP="00DE75D7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50708C">
        <w:rPr>
          <w:rFonts w:ascii="Times New Roman" w:hAnsi="Times New Roman" w:hint="eastAsia"/>
          <w:b/>
          <w:bCs/>
          <w:sz w:val="22"/>
        </w:rPr>
        <w:t>Observation</w:t>
      </w:r>
      <w:r>
        <w:rPr>
          <w:rFonts w:ascii="Times New Roman" w:hAnsi="Times New Roman" w:hint="eastAsia"/>
          <w:b/>
          <w:bCs/>
          <w:sz w:val="22"/>
        </w:rPr>
        <w:t>2</w:t>
      </w:r>
      <w:r w:rsidRPr="0050708C">
        <w:rPr>
          <w:rFonts w:ascii="Times New Roman" w:hAnsi="Times New Roman" w:hint="eastAsia"/>
          <w:b/>
          <w:bCs/>
          <w:sz w:val="22"/>
        </w:rPr>
        <w:t xml:space="preserve">: </w:t>
      </w:r>
      <w:r>
        <w:rPr>
          <w:rFonts w:ascii="Times New Roman" w:hAnsi="Times New Roman" w:hint="eastAsia"/>
          <w:b/>
          <w:bCs/>
          <w:sz w:val="22"/>
        </w:rPr>
        <w:t>A Test mode is not only to ensure c</w:t>
      </w:r>
      <w:r w:rsidRPr="0092483F">
        <w:rPr>
          <w:rFonts w:ascii="Times New Roman" w:hAnsi="Times New Roman" w:hint="eastAsia"/>
          <w:b/>
          <w:bCs/>
          <w:sz w:val="22"/>
        </w:rPr>
        <w:t>onsistency</w:t>
      </w:r>
      <w:r>
        <w:rPr>
          <w:rFonts w:ascii="Times New Roman" w:hAnsi="Times New Roman" w:hint="eastAsia"/>
          <w:b/>
          <w:bCs/>
          <w:sz w:val="22"/>
        </w:rPr>
        <w:t>, simplicity and</w:t>
      </w:r>
      <w:r w:rsidRPr="0092483F">
        <w:rPr>
          <w:rFonts w:ascii="Times New Roman" w:hAnsi="Times New Roman" w:hint="eastAsia"/>
          <w:b/>
          <w:bCs/>
          <w:sz w:val="22"/>
        </w:rPr>
        <w:t xml:space="preserve"> </w:t>
      </w:r>
      <w:r>
        <w:rPr>
          <w:rFonts w:ascii="Times New Roman" w:hAnsi="Times New Roman" w:hint="eastAsia"/>
          <w:b/>
          <w:bCs/>
          <w:sz w:val="22"/>
        </w:rPr>
        <w:t>repeatability</w:t>
      </w:r>
      <w:r w:rsidRPr="0092483F">
        <w:rPr>
          <w:rFonts w:ascii="Times New Roman" w:hAnsi="Times New Roman" w:hint="eastAsia"/>
          <w:b/>
          <w:bCs/>
          <w:sz w:val="22"/>
        </w:rPr>
        <w:t xml:space="preserve"> in Testing</w:t>
      </w:r>
      <w:r>
        <w:rPr>
          <w:rFonts w:ascii="Times New Roman" w:hAnsi="Times New Roman" w:hint="eastAsia"/>
          <w:b/>
          <w:bCs/>
          <w:sz w:val="22"/>
        </w:rPr>
        <w:t>, but also to address</w:t>
      </w:r>
      <w:r w:rsidRPr="0092483F">
        <w:rPr>
          <w:rFonts w:ascii="Times New Roman" w:hAnsi="Times New Roman" w:hint="eastAsia"/>
          <w:b/>
          <w:bCs/>
          <w:sz w:val="22"/>
        </w:rPr>
        <w:t xml:space="preserve"> </w:t>
      </w:r>
      <w:r>
        <w:rPr>
          <w:rFonts w:ascii="Times New Roman" w:hAnsi="Times New Roman" w:hint="eastAsia"/>
          <w:b/>
          <w:bCs/>
          <w:sz w:val="22"/>
        </w:rPr>
        <w:t>c</w:t>
      </w:r>
      <w:r w:rsidRPr="0092483F">
        <w:rPr>
          <w:rFonts w:ascii="Times New Roman" w:hAnsi="Times New Roman" w:hint="eastAsia"/>
          <w:b/>
          <w:bCs/>
          <w:sz w:val="22"/>
        </w:rPr>
        <w:t>omplex</w:t>
      </w:r>
      <w:r>
        <w:rPr>
          <w:rFonts w:ascii="Times New Roman" w:hAnsi="Times New Roman" w:hint="eastAsia"/>
          <w:b/>
          <w:bCs/>
          <w:sz w:val="22"/>
        </w:rPr>
        <w:t>/extreme</w:t>
      </w:r>
      <w:r w:rsidRPr="0092483F">
        <w:rPr>
          <w:rFonts w:ascii="Times New Roman" w:hAnsi="Times New Roman" w:hint="eastAsia"/>
          <w:b/>
          <w:bCs/>
          <w:sz w:val="22"/>
        </w:rPr>
        <w:t xml:space="preserve"> </w:t>
      </w:r>
      <w:r>
        <w:rPr>
          <w:rFonts w:ascii="Times New Roman" w:hAnsi="Times New Roman" w:hint="eastAsia"/>
          <w:b/>
          <w:bCs/>
          <w:sz w:val="22"/>
        </w:rPr>
        <w:t>t</w:t>
      </w:r>
      <w:r w:rsidRPr="0092483F">
        <w:rPr>
          <w:rFonts w:ascii="Times New Roman" w:hAnsi="Times New Roman" w:hint="eastAsia"/>
          <w:b/>
          <w:bCs/>
          <w:sz w:val="22"/>
        </w:rPr>
        <w:t xml:space="preserve">esting </w:t>
      </w:r>
      <w:r>
        <w:rPr>
          <w:rFonts w:ascii="Times New Roman" w:hAnsi="Times New Roman" w:hint="eastAsia"/>
          <w:b/>
          <w:bCs/>
          <w:sz w:val="22"/>
        </w:rPr>
        <w:t>s</w:t>
      </w:r>
      <w:r w:rsidRPr="0092483F">
        <w:rPr>
          <w:rFonts w:ascii="Times New Roman" w:hAnsi="Times New Roman" w:hint="eastAsia"/>
          <w:b/>
          <w:bCs/>
          <w:sz w:val="22"/>
        </w:rPr>
        <w:t>cenarios</w:t>
      </w:r>
      <w:r>
        <w:rPr>
          <w:rFonts w:ascii="Times New Roman" w:hAnsi="Times New Roman" w:hint="eastAsia"/>
          <w:b/>
          <w:bCs/>
          <w:sz w:val="22"/>
        </w:rPr>
        <w:t xml:space="preserve">, e.g., highest/lowest signal case, radiated power of </w:t>
      </w:r>
      <w:r>
        <w:rPr>
          <w:rFonts w:ascii="Times New Roman" w:hAnsi="Times New Roman"/>
          <w:b/>
          <w:bCs/>
          <w:sz w:val="22"/>
        </w:rPr>
        <w:t>specific</w:t>
      </w:r>
      <w:r>
        <w:rPr>
          <w:rFonts w:ascii="Times New Roman" w:hAnsi="Times New Roman" w:hint="eastAsia"/>
          <w:b/>
          <w:bCs/>
          <w:sz w:val="22"/>
        </w:rPr>
        <w:t xml:space="preserve"> direction, turning off unnecessary functions, </w:t>
      </w:r>
      <w:r w:rsidRPr="006236D4">
        <w:rPr>
          <w:rFonts w:ascii="Times New Roman" w:hAnsi="Times New Roman" w:hint="eastAsia"/>
          <w:b/>
          <w:bCs/>
          <w:sz w:val="22"/>
        </w:rPr>
        <w:t>high-traffic scenarios</w:t>
      </w:r>
      <w:r>
        <w:rPr>
          <w:rFonts w:ascii="Times New Roman" w:hAnsi="Times New Roman" w:hint="eastAsia"/>
          <w:b/>
          <w:bCs/>
          <w:sz w:val="22"/>
        </w:rPr>
        <w:t xml:space="preserve">, and so on.  </w:t>
      </w:r>
    </w:p>
    <w:p w14:paraId="0319B2C2" w14:textId="77777777" w:rsidR="00DE75D7" w:rsidRPr="0092483F" w:rsidRDefault="00DE75D7" w:rsidP="00DE75D7">
      <w:pPr>
        <w:spacing w:after="120"/>
        <w:jc w:val="left"/>
        <w:rPr>
          <w:rFonts w:ascii="Times New Roman" w:hAnsi="Times New Roman"/>
          <w:b/>
          <w:bCs/>
          <w:sz w:val="22"/>
        </w:rPr>
      </w:pPr>
      <w:r w:rsidRPr="0092483F">
        <w:rPr>
          <w:rFonts w:ascii="Times New Roman" w:hAnsi="Times New Roman"/>
          <w:b/>
          <w:bCs/>
          <w:sz w:val="22"/>
        </w:rPr>
        <w:t>Proposal</w:t>
      </w:r>
      <w:r w:rsidRPr="0092483F">
        <w:rPr>
          <w:rFonts w:ascii="Times New Roman" w:hAnsi="Times New Roman" w:hint="eastAsia"/>
          <w:b/>
          <w:bCs/>
          <w:sz w:val="22"/>
        </w:rPr>
        <w:t xml:space="preserve"> 1: Stick to 1% MDR </w:t>
      </w:r>
      <w:r>
        <w:rPr>
          <w:rFonts w:ascii="Times New Roman" w:hAnsi="Times New Roman" w:hint="eastAsia"/>
          <w:b/>
          <w:bCs/>
          <w:sz w:val="22"/>
        </w:rPr>
        <w:t xml:space="preserve">of </w:t>
      </w:r>
      <w:r w:rsidRPr="0092483F">
        <w:rPr>
          <w:rFonts w:ascii="Times New Roman" w:hAnsi="Times New Roman" w:hint="eastAsia"/>
          <w:b/>
          <w:bCs/>
          <w:sz w:val="22"/>
        </w:rPr>
        <w:t xml:space="preserve">LP-WUR as performance metric, </w:t>
      </w:r>
      <w:r>
        <w:rPr>
          <w:rFonts w:ascii="Times New Roman" w:hAnsi="Times New Roman" w:hint="eastAsia"/>
          <w:b/>
          <w:bCs/>
          <w:sz w:val="22"/>
        </w:rPr>
        <w:t>also add</w:t>
      </w:r>
      <w:r w:rsidRPr="0092483F">
        <w:rPr>
          <w:rFonts w:ascii="Times New Roman" w:hAnsi="Times New Roman" w:hint="eastAsia"/>
          <w:b/>
          <w:bCs/>
          <w:sz w:val="22"/>
        </w:rPr>
        <w:t xml:space="preserve"> a note in TS that LP-WUR </w:t>
      </w:r>
      <w:r>
        <w:rPr>
          <w:rFonts w:ascii="Times New Roman" w:hAnsi="Times New Roman" w:hint="eastAsia"/>
          <w:b/>
          <w:bCs/>
          <w:sz w:val="22"/>
        </w:rPr>
        <w:t xml:space="preserve">always </w:t>
      </w:r>
      <w:r w:rsidRPr="0092483F">
        <w:rPr>
          <w:rFonts w:ascii="Times New Roman" w:hAnsi="Times New Roman" w:hint="eastAsia"/>
          <w:b/>
          <w:bCs/>
          <w:sz w:val="22"/>
        </w:rPr>
        <w:t>ON is not mandated</w:t>
      </w:r>
      <w:r>
        <w:rPr>
          <w:rFonts w:ascii="Times New Roman" w:hAnsi="Times New Roman" w:hint="eastAsia"/>
          <w:b/>
          <w:bCs/>
          <w:sz w:val="22"/>
        </w:rPr>
        <w:t xml:space="preserve"> in a UE</w:t>
      </w:r>
      <w:r w:rsidRPr="0092483F">
        <w:rPr>
          <w:rFonts w:ascii="Times New Roman" w:hAnsi="Times New Roman" w:hint="eastAsia"/>
          <w:b/>
          <w:bCs/>
          <w:sz w:val="22"/>
        </w:rPr>
        <w:t>.</w:t>
      </w:r>
    </w:p>
    <w:p w14:paraId="752275A6" w14:textId="77777777" w:rsidR="000E7F6E" w:rsidRPr="00B73C50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B73C50">
        <w:rPr>
          <w:rFonts w:ascii="Arial" w:eastAsia="宋体" w:hAnsi="Arial"/>
          <w:sz w:val="36"/>
          <w:szCs w:val="20"/>
        </w:rPr>
        <w:lastRenderedPageBreak/>
        <w:t>References</w:t>
      </w:r>
    </w:p>
    <w:bookmarkEnd w:id="2"/>
    <w:p w14:paraId="72FB5BC9" w14:textId="600929AF" w:rsidR="00E35CF1" w:rsidRDefault="00CD3D3A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  <w:lang w:val="de-DE"/>
        </w:rPr>
      </w:pP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>R4-2505234, WF for 114bis131 NR_LPWUS_UERF</w:t>
      </w:r>
      <w:r w:rsidR="00E35CF1" w:rsidRPr="00CD3D3A">
        <w:rPr>
          <w:rFonts w:ascii="Times New Roman" w:hAnsi="Times New Roman" w:cs="Times New Roman"/>
          <w:sz w:val="20"/>
          <w:szCs w:val="20"/>
          <w:lang w:val="de-DE"/>
        </w:rPr>
        <w:t>, vivo, RAN4#1</w:t>
      </w:r>
      <w:r w:rsidR="00E35CF1" w:rsidRPr="00CD3D3A">
        <w:rPr>
          <w:rFonts w:ascii="Times New Roman" w:hAnsi="Times New Roman" w:cs="Times New Roman" w:hint="eastAsia"/>
          <w:sz w:val="20"/>
          <w:szCs w:val="20"/>
          <w:lang w:val="de-DE"/>
        </w:rPr>
        <w:t>1</w:t>
      </w: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>4bis</w:t>
      </w:r>
      <w:r w:rsidR="00EF07AC">
        <w:rPr>
          <w:rFonts w:ascii="Times New Roman" w:hAnsi="Times New Roman" w:cs="Times New Roman" w:hint="eastAsia"/>
          <w:sz w:val="20"/>
          <w:szCs w:val="20"/>
          <w:lang w:val="de-DE"/>
        </w:rPr>
        <w:t>.</w:t>
      </w:r>
    </w:p>
    <w:p w14:paraId="06B0AB05" w14:textId="3DFBE13C" w:rsidR="00EF07AC" w:rsidRPr="00EF07AC" w:rsidRDefault="00EF07AC" w:rsidP="00E35CF1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EF07AC">
        <w:rPr>
          <w:rFonts w:ascii="Times New Roman" w:hAnsi="Times New Roman" w:cs="Times New Roman" w:hint="eastAsia"/>
          <w:sz w:val="20"/>
          <w:szCs w:val="20"/>
        </w:rPr>
        <w:t>RP-241824, Revised WID: Low-power wake-up signal and receiver for NR (LP-WUS/WUR)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EF07AC">
        <w:rPr>
          <w:rFonts w:ascii="Times New Roman" w:hAnsi="Times New Roman" w:cs="Times New Roman" w:hint="eastAsia"/>
          <w:sz w:val="20"/>
          <w:szCs w:val="20"/>
        </w:rPr>
        <w:t>vivo, NTT DOCOMO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EF07AC">
        <w:rPr>
          <w:rFonts w:ascii="Times New Roman" w:hAnsi="Times New Roman" w:cs="Times New Roman" w:hint="eastAsia"/>
          <w:sz w:val="20"/>
          <w:szCs w:val="20"/>
        </w:rPr>
        <w:t>RAN#105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14:paraId="3AA2BD34" w14:textId="77777777" w:rsidR="008F3B6F" w:rsidRPr="00EF07AC" w:rsidRDefault="008F3B6F" w:rsidP="008F3B6F">
      <w:pPr>
        <w:widowControl/>
        <w:spacing w:after="180"/>
        <w:jc w:val="left"/>
        <w:rPr>
          <w:rFonts w:hint="eastAsia"/>
        </w:rPr>
      </w:pPr>
    </w:p>
    <w:sectPr w:rsidR="008F3B6F" w:rsidRPr="00EF07AC" w:rsidSect="0038021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EE877" w14:textId="77777777" w:rsidR="00E95F57" w:rsidRPr="00B73C50" w:rsidRDefault="00E95F57" w:rsidP="0040353F">
      <w:pPr>
        <w:rPr>
          <w:rFonts w:hint="eastAsia"/>
        </w:rPr>
      </w:pPr>
      <w:r w:rsidRPr="00B73C50">
        <w:separator/>
      </w:r>
    </w:p>
  </w:endnote>
  <w:endnote w:type="continuationSeparator" w:id="0">
    <w:p w14:paraId="2DBCCF4E" w14:textId="77777777" w:rsidR="00E95F57" w:rsidRPr="00B73C50" w:rsidRDefault="00E95F57" w:rsidP="0040353F">
      <w:pPr>
        <w:rPr>
          <w:rFonts w:hint="eastAsia"/>
        </w:rPr>
      </w:pPr>
      <w:r w:rsidRPr="00B73C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Pr="00B73C50" w:rsidRDefault="009E17C0" w:rsidP="00EC3993">
    <w:pPr>
      <w:pStyle w:val="a5"/>
      <w:rPr>
        <w:rFonts w:hint="eastAsia"/>
      </w:rPr>
    </w:pPr>
    <w:r w:rsidRPr="00B73C50">
      <w:t xml:space="preserve">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PAGE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  <w:r w:rsidRPr="00B73C50">
      <w:t xml:space="preserve"> / </w:t>
    </w:r>
    <w:r w:rsidRPr="00B73C50">
      <w:rPr>
        <w:b/>
        <w:bCs/>
        <w:sz w:val="24"/>
        <w:szCs w:val="24"/>
      </w:rPr>
      <w:fldChar w:fldCharType="begin"/>
    </w:r>
    <w:r w:rsidRPr="00B73C50">
      <w:rPr>
        <w:bCs/>
      </w:rPr>
      <w:instrText>NUMPAGES</w:instrText>
    </w:r>
    <w:r w:rsidRPr="00B73C50">
      <w:rPr>
        <w:b/>
        <w:bCs/>
        <w:sz w:val="24"/>
        <w:szCs w:val="24"/>
      </w:rPr>
      <w:fldChar w:fldCharType="separate"/>
    </w:r>
    <w:r w:rsidRPr="00B73C50">
      <w:rPr>
        <w:bCs/>
      </w:rPr>
      <w:t>3</w:t>
    </w:r>
    <w:r w:rsidRPr="00B73C50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6715B" w14:textId="77777777" w:rsidR="00E95F57" w:rsidRPr="00B73C50" w:rsidRDefault="00E95F57" w:rsidP="0040353F">
      <w:pPr>
        <w:rPr>
          <w:rFonts w:hint="eastAsia"/>
        </w:rPr>
      </w:pPr>
      <w:r w:rsidRPr="00B73C50">
        <w:separator/>
      </w:r>
    </w:p>
  </w:footnote>
  <w:footnote w:type="continuationSeparator" w:id="0">
    <w:p w14:paraId="69A61CC4" w14:textId="77777777" w:rsidR="00E95F57" w:rsidRPr="00B73C50" w:rsidRDefault="00E95F57" w:rsidP="0040353F">
      <w:pPr>
        <w:rPr>
          <w:rFonts w:hint="eastAsia"/>
        </w:rPr>
      </w:pPr>
      <w:r w:rsidRPr="00B73C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438B3"/>
    <w:multiLevelType w:val="hybridMultilevel"/>
    <w:tmpl w:val="FAA0507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33CE0"/>
    <w:multiLevelType w:val="hybridMultilevel"/>
    <w:tmpl w:val="86505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81815"/>
    <w:multiLevelType w:val="hybridMultilevel"/>
    <w:tmpl w:val="DAA6B2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6873757"/>
    <w:multiLevelType w:val="hybridMultilevel"/>
    <w:tmpl w:val="90B4DF78"/>
    <w:lvl w:ilvl="0" w:tplc="04D6CF8E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17"/>
  </w:num>
  <w:num w:numId="2" w16cid:durableId="1129126122">
    <w:abstractNumId w:val="19"/>
  </w:num>
  <w:num w:numId="3" w16cid:durableId="383718175">
    <w:abstractNumId w:val="23"/>
  </w:num>
  <w:num w:numId="4" w16cid:durableId="390925525">
    <w:abstractNumId w:val="12"/>
  </w:num>
  <w:num w:numId="5" w16cid:durableId="1584727357">
    <w:abstractNumId w:val="11"/>
  </w:num>
  <w:num w:numId="6" w16cid:durableId="599946907">
    <w:abstractNumId w:val="14"/>
  </w:num>
  <w:num w:numId="7" w16cid:durableId="1028875258">
    <w:abstractNumId w:val="1"/>
  </w:num>
  <w:num w:numId="8" w16cid:durableId="1944529820">
    <w:abstractNumId w:val="6"/>
  </w:num>
  <w:num w:numId="9" w16cid:durableId="2089575583">
    <w:abstractNumId w:val="22"/>
  </w:num>
  <w:num w:numId="10" w16cid:durableId="796029764">
    <w:abstractNumId w:val="20"/>
  </w:num>
  <w:num w:numId="11" w16cid:durableId="93407744">
    <w:abstractNumId w:val="2"/>
  </w:num>
  <w:num w:numId="12" w16cid:durableId="1224216635">
    <w:abstractNumId w:val="10"/>
  </w:num>
  <w:num w:numId="13" w16cid:durableId="930819032">
    <w:abstractNumId w:val="8"/>
  </w:num>
  <w:num w:numId="14" w16cid:durableId="2100177222">
    <w:abstractNumId w:val="9"/>
  </w:num>
  <w:num w:numId="15" w16cid:durableId="1538423707">
    <w:abstractNumId w:val="4"/>
  </w:num>
  <w:num w:numId="16" w16cid:durableId="1285039931">
    <w:abstractNumId w:val="5"/>
  </w:num>
  <w:num w:numId="17" w16cid:durableId="186409622">
    <w:abstractNumId w:val="13"/>
  </w:num>
  <w:num w:numId="18" w16cid:durableId="1791433744">
    <w:abstractNumId w:val="15"/>
  </w:num>
  <w:num w:numId="19" w16cid:durableId="622418969">
    <w:abstractNumId w:val="16"/>
  </w:num>
  <w:num w:numId="20" w16cid:durableId="1031682786">
    <w:abstractNumId w:val="7"/>
  </w:num>
  <w:num w:numId="21" w16cid:durableId="620261665">
    <w:abstractNumId w:val="18"/>
  </w:num>
  <w:num w:numId="22" w16cid:durableId="407965476">
    <w:abstractNumId w:val="21"/>
  </w:num>
  <w:num w:numId="23" w16cid:durableId="965163291">
    <w:abstractNumId w:val="0"/>
  </w:num>
  <w:num w:numId="24" w16cid:durableId="1809013784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110"/>
    <w:rsid w:val="00003467"/>
    <w:rsid w:val="00003558"/>
    <w:rsid w:val="0000665F"/>
    <w:rsid w:val="000068DF"/>
    <w:rsid w:val="00007413"/>
    <w:rsid w:val="00007C84"/>
    <w:rsid w:val="000128A5"/>
    <w:rsid w:val="000128C2"/>
    <w:rsid w:val="00012CE4"/>
    <w:rsid w:val="0001666F"/>
    <w:rsid w:val="0001778E"/>
    <w:rsid w:val="000210C2"/>
    <w:rsid w:val="00021BD6"/>
    <w:rsid w:val="000239E9"/>
    <w:rsid w:val="000245A8"/>
    <w:rsid w:val="000300D4"/>
    <w:rsid w:val="00030F2B"/>
    <w:rsid w:val="000328B6"/>
    <w:rsid w:val="0003298F"/>
    <w:rsid w:val="000345EA"/>
    <w:rsid w:val="00035909"/>
    <w:rsid w:val="00040503"/>
    <w:rsid w:val="000420A1"/>
    <w:rsid w:val="00043C7B"/>
    <w:rsid w:val="00044237"/>
    <w:rsid w:val="00050578"/>
    <w:rsid w:val="000517EF"/>
    <w:rsid w:val="000536D2"/>
    <w:rsid w:val="00053AD5"/>
    <w:rsid w:val="00053B19"/>
    <w:rsid w:val="000638E2"/>
    <w:rsid w:val="00066AB2"/>
    <w:rsid w:val="00070315"/>
    <w:rsid w:val="00071E1F"/>
    <w:rsid w:val="000730DF"/>
    <w:rsid w:val="00075332"/>
    <w:rsid w:val="00075776"/>
    <w:rsid w:val="00075AE4"/>
    <w:rsid w:val="00076D4B"/>
    <w:rsid w:val="000776B8"/>
    <w:rsid w:val="000776F6"/>
    <w:rsid w:val="000816A8"/>
    <w:rsid w:val="00081B46"/>
    <w:rsid w:val="000823E5"/>
    <w:rsid w:val="00083421"/>
    <w:rsid w:val="0008425A"/>
    <w:rsid w:val="00090A11"/>
    <w:rsid w:val="000930EC"/>
    <w:rsid w:val="00093124"/>
    <w:rsid w:val="00094A17"/>
    <w:rsid w:val="0009590A"/>
    <w:rsid w:val="000969D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674E"/>
    <w:rsid w:val="000C6B9C"/>
    <w:rsid w:val="000D07A6"/>
    <w:rsid w:val="000D25FA"/>
    <w:rsid w:val="000D2826"/>
    <w:rsid w:val="000D3918"/>
    <w:rsid w:val="000D396E"/>
    <w:rsid w:val="000D497D"/>
    <w:rsid w:val="000D565A"/>
    <w:rsid w:val="000D5DD4"/>
    <w:rsid w:val="000D660E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0F7A1C"/>
    <w:rsid w:val="00103A3F"/>
    <w:rsid w:val="00104811"/>
    <w:rsid w:val="00105033"/>
    <w:rsid w:val="00105ED8"/>
    <w:rsid w:val="00106C79"/>
    <w:rsid w:val="00107A66"/>
    <w:rsid w:val="00107D7C"/>
    <w:rsid w:val="00107E07"/>
    <w:rsid w:val="00107F91"/>
    <w:rsid w:val="00110816"/>
    <w:rsid w:val="001126DB"/>
    <w:rsid w:val="001132F7"/>
    <w:rsid w:val="001140FA"/>
    <w:rsid w:val="00114329"/>
    <w:rsid w:val="0011460D"/>
    <w:rsid w:val="00114A07"/>
    <w:rsid w:val="0011541A"/>
    <w:rsid w:val="00115743"/>
    <w:rsid w:val="00122D2D"/>
    <w:rsid w:val="00123551"/>
    <w:rsid w:val="001236F4"/>
    <w:rsid w:val="00124F1C"/>
    <w:rsid w:val="00127DEF"/>
    <w:rsid w:val="00130EBB"/>
    <w:rsid w:val="00130FDD"/>
    <w:rsid w:val="00134B5B"/>
    <w:rsid w:val="00134F49"/>
    <w:rsid w:val="00137256"/>
    <w:rsid w:val="00140452"/>
    <w:rsid w:val="0014126F"/>
    <w:rsid w:val="00142871"/>
    <w:rsid w:val="001469CD"/>
    <w:rsid w:val="001479C5"/>
    <w:rsid w:val="00150875"/>
    <w:rsid w:val="001532A1"/>
    <w:rsid w:val="00154A1D"/>
    <w:rsid w:val="00155409"/>
    <w:rsid w:val="00157088"/>
    <w:rsid w:val="00157209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3074"/>
    <w:rsid w:val="00174478"/>
    <w:rsid w:val="00176B52"/>
    <w:rsid w:val="00176E6C"/>
    <w:rsid w:val="00177398"/>
    <w:rsid w:val="0017743B"/>
    <w:rsid w:val="00180CFB"/>
    <w:rsid w:val="001903F0"/>
    <w:rsid w:val="00192C74"/>
    <w:rsid w:val="001A0689"/>
    <w:rsid w:val="001A1C28"/>
    <w:rsid w:val="001A1DAA"/>
    <w:rsid w:val="001A20B7"/>
    <w:rsid w:val="001A258F"/>
    <w:rsid w:val="001A5AE8"/>
    <w:rsid w:val="001B1AB4"/>
    <w:rsid w:val="001B1B81"/>
    <w:rsid w:val="001B2066"/>
    <w:rsid w:val="001B27DD"/>
    <w:rsid w:val="001B5E6D"/>
    <w:rsid w:val="001B62B7"/>
    <w:rsid w:val="001B7305"/>
    <w:rsid w:val="001C0132"/>
    <w:rsid w:val="001C1127"/>
    <w:rsid w:val="001C1C40"/>
    <w:rsid w:val="001C2579"/>
    <w:rsid w:val="001C311E"/>
    <w:rsid w:val="001C433E"/>
    <w:rsid w:val="001C4667"/>
    <w:rsid w:val="001C704E"/>
    <w:rsid w:val="001D1AAC"/>
    <w:rsid w:val="001D25BB"/>
    <w:rsid w:val="001D29BB"/>
    <w:rsid w:val="001D4572"/>
    <w:rsid w:val="001D5EBD"/>
    <w:rsid w:val="001D6249"/>
    <w:rsid w:val="001D6C5C"/>
    <w:rsid w:val="001D6EFE"/>
    <w:rsid w:val="001E092F"/>
    <w:rsid w:val="001E150E"/>
    <w:rsid w:val="001E3B45"/>
    <w:rsid w:val="001E65B9"/>
    <w:rsid w:val="001E770A"/>
    <w:rsid w:val="001E7C03"/>
    <w:rsid w:val="001F07C5"/>
    <w:rsid w:val="001F28FB"/>
    <w:rsid w:val="00202598"/>
    <w:rsid w:val="00203ADB"/>
    <w:rsid w:val="00204294"/>
    <w:rsid w:val="00204608"/>
    <w:rsid w:val="002054FD"/>
    <w:rsid w:val="00210382"/>
    <w:rsid w:val="00210896"/>
    <w:rsid w:val="00210EA9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004A"/>
    <w:rsid w:val="00232EC5"/>
    <w:rsid w:val="0023388D"/>
    <w:rsid w:val="0023398A"/>
    <w:rsid w:val="0023715F"/>
    <w:rsid w:val="00240F58"/>
    <w:rsid w:val="00241CBE"/>
    <w:rsid w:val="0024286F"/>
    <w:rsid w:val="0024346D"/>
    <w:rsid w:val="0024365E"/>
    <w:rsid w:val="00243978"/>
    <w:rsid w:val="00251528"/>
    <w:rsid w:val="002528EB"/>
    <w:rsid w:val="00252ED0"/>
    <w:rsid w:val="00252FFA"/>
    <w:rsid w:val="002540AD"/>
    <w:rsid w:val="002548E5"/>
    <w:rsid w:val="00254D7E"/>
    <w:rsid w:val="00254F32"/>
    <w:rsid w:val="0025664B"/>
    <w:rsid w:val="0025696B"/>
    <w:rsid w:val="00256C6D"/>
    <w:rsid w:val="00257274"/>
    <w:rsid w:val="00260B09"/>
    <w:rsid w:val="002641FA"/>
    <w:rsid w:val="00264B55"/>
    <w:rsid w:val="00264F35"/>
    <w:rsid w:val="002658BA"/>
    <w:rsid w:val="00267A27"/>
    <w:rsid w:val="0027082B"/>
    <w:rsid w:val="00270C8C"/>
    <w:rsid w:val="00272762"/>
    <w:rsid w:val="00274525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97C74"/>
    <w:rsid w:val="002A156D"/>
    <w:rsid w:val="002A1D72"/>
    <w:rsid w:val="002A238D"/>
    <w:rsid w:val="002A2832"/>
    <w:rsid w:val="002A3AC4"/>
    <w:rsid w:val="002A4F22"/>
    <w:rsid w:val="002B031F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C68AE"/>
    <w:rsid w:val="002C6E64"/>
    <w:rsid w:val="002C717D"/>
    <w:rsid w:val="002D031C"/>
    <w:rsid w:val="002D0B71"/>
    <w:rsid w:val="002D15E1"/>
    <w:rsid w:val="002D2271"/>
    <w:rsid w:val="002D400B"/>
    <w:rsid w:val="002D512D"/>
    <w:rsid w:val="002D54E5"/>
    <w:rsid w:val="002D54ED"/>
    <w:rsid w:val="002D6306"/>
    <w:rsid w:val="002D67AF"/>
    <w:rsid w:val="002D6CF7"/>
    <w:rsid w:val="002E0808"/>
    <w:rsid w:val="002E0B86"/>
    <w:rsid w:val="002E0E33"/>
    <w:rsid w:val="002E0FC0"/>
    <w:rsid w:val="002E39B5"/>
    <w:rsid w:val="002E4455"/>
    <w:rsid w:val="002E69D7"/>
    <w:rsid w:val="002E7436"/>
    <w:rsid w:val="002E7BEE"/>
    <w:rsid w:val="002E7C8B"/>
    <w:rsid w:val="002F066E"/>
    <w:rsid w:val="002F28D4"/>
    <w:rsid w:val="002F376D"/>
    <w:rsid w:val="002F637D"/>
    <w:rsid w:val="002F67EE"/>
    <w:rsid w:val="002F7967"/>
    <w:rsid w:val="002F7EC7"/>
    <w:rsid w:val="003007F7"/>
    <w:rsid w:val="00302CE7"/>
    <w:rsid w:val="00302D8B"/>
    <w:rsid w:val="00303106"/>
    <w:rsid w:val="0030356F"/>
    <w:rsid w:val="00303E13"/>
    <w:rsid w:val="00304A4C"/>
    <w:rsid w:val="003061AF"/>
    <w:rsid w:val="003061DF"/>
    <w:rsid w:val="003066FA"/>
    <w:rsid w:val="0030697B"/>
    <w:rsid w:val="00307099"/>
    <w:rsid w:val="00311B3B"/>
    <w:rsid w:val="003143AB"/>
    <w:rsid w:val="0031457F"/>
    <w:rsid w:val="0031485E"/>
    <w:rsid w:val="00316359"/>
    <w:rsid w:val="00316E24"/>
    <w:rsid w:val="00320F33"/>
    <w:rsid w:val="003210C1"/>
    <w:rsid w:val="003232CB"/>
    <w:rsid w:val="003233FB"/>
    <w:rsid w:val="00323CE1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808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596"/>
    <w:rsid w:val="00362AEF"/>
    <w:rsid w:val="00364191"/>
    <w:rsid w:val="00367411"/>
    <w:rsid w:val="00367FC6"/>
    <w:rsid w:val="00376DC8"/>
    <w:rsid w:val="00377853"/>
    <w:rsid w:val="00380219"/>
    <w:rsid w:val="00380A23"/>
    <w:rsid w:val="00381B14"/>
    <w:rsid w:val="003829A6"/>
    <w:rsid w:val="00384065"/>
    <w:rsid w:val="0038674F"/>
    <w:rsid w:val="003913C6"/>
    <w:rsid w:val="003913F9"/>
    <w:rsid w:val="003931D9"/>
    <w:rsid w:val="003942DA"/>
    <w:rsid w:val="0039725B"/>
    <w:rsid w:val="00397643"/>
    <w:rsid w:val="003976FC"/>
    <w:rsid w:val="003A072F"/>
    <w:rsid w:val="003A5B5F"/>
    <w:rsid w:val="003A6117"/>
    <w:rsid w:val="003A62E3"/>
    <w:rsid w:val="003A6869"/>
    <w:rsid w:val="003B07A0"/>
    <w:rsid w:val="003B34DA"/>
    <w:rsid w:val="003B44EE"/>
    <w:rsid w:val="003B56BF"/>
    <w:rsid w:val="003B677E"/>
    <w:rsid w:val="003B6C04"/>
    <w:rsid w:val="003C1897"/>
    <w:rsid w:val="003C43C2"/>
    <w:rsid w:val="003C5132"/>
    <w:rsid w:val="003C7FC4"/>
    <w:rsid w:val="003D1A2E"/>
    <w:rsid w:val="003D1E88"/>
    <w:rsid w:val="003D34AD"/>
    <w:rsid w:val="003D4706"/>
    <w:rsid w:val="003D5F37"/>
    <w:rsid w:val="003E25C3"/>
    <w:rsid w:val="003E308F"/>
    <w:rsid w:val="003E4A5B"/>
    <w:rsid w:val="003E4C3E"/>
    <w:rsid w:val="003E6ADD"/>
    <w:rsid w:val="003F07C0"/>
    <w:rsid w:val="003F0F64"/>
    <w:rsid w:val="003F125F"/>
    <w:rsid w:val="003F5FC8"/>
    <w:rsid w:val="003F7547"/>
    <w:rsid w:val="003F7797"/>
    <w:rsid w:val="0040030D"/>
    <w:rsid w:val="00400B50"/>
    <w:rsid w:val="0040353F"/>
    <w:rsid w:val="00403725"/>
    <w:rsid w:val="00404BD8"/>
    <w:rsid w:val="00404C89"/>
    <w:rsid w:val="00407B1D"/>
    <w:rsid w:val="00407DF5"/>
    <w:rsid w:val="0041026E"/>
    <w:rsid w:val="004112DC"/>
    <w:rsid w:val="004126A3"/>
    <w:rsid w:val="004127C7"/>
    <w:rsid w:val="00412F3F"/>
    <w:rsid w:val="00413342"/>
    <w:rsid w:val="004143E2"/>
    <w:rsid w:val="004166C5"/>
    <w:rsid w:val="00420B3C"/>
    <w:rsid w:val="00420C04"/>
    <w:rsid w:val="004213C2"/>
    <w:rsid w:val="00421F05"/>
    <w:rsid w:val="00425992"/>
    <w:rsid w:val="00427655"/>
    <w:rsid w:val="00427756"/>
    <w:rsid w:val="0043009D"/>
    <w:rsid w:val="0043176F"/>
    <w:rsid w:val="00431C97"/>
    <w:rsid w:val="00432B62"/>
    <w:rsid w:val="00433222"/>
    <w:rsid w:val="00434613"/>
    <w:rsid w:val="00434A9F"/>
    <w:rsid w:val="004360CA"/>
    <w:rsid w:val="00436BA8"/>
    <w:rsid w:val="00437D5A"/>
    <w:rsid w:val="00437D83"/>
    <w:rsid w:val="004418AE"/>
    <w:rsid w:val="00441AA7"/>
    <w:rsid w:val="00442ED9"/>
    <w:rsid w:val="0044382E"/>
    <w:rsid w:val="004449E6"/>
    <w:rsid w:val="00446DAD"/>
    <w:rsid w:val="0045007D"/>
    <w:rsid w:val="00451C91"/>
    <w:rsid w:val="00457E9F"/>
    <w:rsid w:val="0046192B"/>
    <w:rsid w:val="00461E61"/>
    <w:rsid w:val="00462C1B"/>
    <w:rsid w:val="00462CFD"/>
    <w:rsid w:val="0046398B"/>
    <w:rsid w:val="0046447B"/>
    <w:rsid w:val="00464D08"/>
    <w:rsid w:val="00464D44"/>
    <w:rsid w:val="00467ACF"/>
    <w:rsid w:val="00473523"/>
    <w:rsid w:val="00476F71"/>
    <w:rsid w:val="0047713D"/>
    <w:rsid w:val="0048048A"/>
    <w:rsid w:val="004816F2"/>
    <w:rsid w:val="00483B8C"/>
    <w:rsid w:val="00486554"/>
    <w:rsid w:val="00487406"/>
    <w:rsid w:val="004877A0"/>
    <w:rsid w:val="00490C1C"/>
    <w:rsid w:val="00491583"/>
    <w:rsid w:val="00491F1A"/>
    <w:rsid w:val="0049237C"/>
    <w:rsid w:val="00492960"/>
    <w:rsid w:val="00492BED"/>
    <w:rsid w:val="0049466C"/>
    <w:rsid w:val="00496820"/>
    <w:rsid w:val="00497044"/>
    <w:rsid w:val="004A1C5A"/>
    <w:rsid w:val="004A1EA6"/>
    <w:rsid w:val="004A1FB8"/>
    <w:rsid w:val="004A29B9"/>
    <w:rsid w:val="004A3C1C"/>
    <w:rsid w:val="004A416D"/>
    <w:rsid w:val="004A7236"/>
    <w:rsid w:val="004A7EB8"/>
    <w:rsid w:val="004B039E"/>
    <w:rsid w:val="004B062E"/>
    <w:rsid w:val="004B0A91"/>
    <w:rsid w:val="004B1A08"/>
    <w:rsid w:val="004B7007"/>
    <w:rsid w:val="004B72B5"/>
    <w:rsid w:val="004C0101"/>
    <w:rsid w:val="004C05D3"/>
    <w:rsid w:val="004C0E28"/>
    <w:rsid w:val="004C0F07"/>
    <w:rsid w:val="004C0F85"/>
    <w:rsid w:val="004C155B"/>
    <w:rsid w:val="004C30E9"/>
    <w:rsid w:val="004C3D84"/>
    <w:rsid w:val="004C54C3"/>
    <w:rsid w:val="004C6D0D"/>
    <w:rsid w:val="004D0089"/>
    <w:rsid w:val="004D50DD"/>
    <w:rsid w:val="004D6EB6"/>
    <w:rsid w:val="004D718C"/>
    <w:rsid w:val="004D7EEB"/>
    <w:rsid w:val="004E203D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708C"/>
    <w:rsid w:val="0050751D"/>
    <w:rsid w:val="0051052E"/>
    <w:rsid w:val="00510C0D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4C2F"/>
    <w:rsid w:val="005151A4"/>
    <w:rsid w:val="005153C5"/>
    <w:rsid w:val="0051583B"/>
    <w:rsid w:val="005204D7"/>
    <w:rsid w:val="00520C3F"/>
    <w:rsid w:val="00524786"/>
    <w:rsid w:val="0052551E"/>
    <w:rsid w:val="0052584A"/>
    <w:rsid w:val="005303F3"/>
    <w:rsid w:val="00532458"/>
    <w:rsid w:val="00533067"/>
    <w:rsid w:val="005335A2"/>
    <w:rsid w:val="005336F8"/>
    <w:rsid w:val="00536CE2"/>
    <w:rsid w:val="00537612"/>
    <w:rsid w:val="00540038"/>
    <w:rsid w:val="005401E3"/>
    <w:rsid w:val="00542418"/>
    <w:rsid w:val="005428E7"/>
    <w:rsid w:val="00543384"/>
    <w:rsid w:val="00544495"/>
    <w:rsid w:val="00545F1D"/>
    <w:rsid w:val="0054613C"/>
    <w:rsid w:val="00547516"/>
    <w:rsid w:val="00547FDF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196A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6B99"/>
    <w:rsid w:val="00577C08"/>
    <w:rsid w:val="00577F12"/>
    <w:rsid w:val="00580258"/>
    <w:rsid w:val="00580C84"/>
    <w:rsid w:val="00582C07"/>
    <w:rsid w:val="00584A95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0177"/>
    <w:rsid w:val="005B4D03"/>
    <w:rsid w:val="005B4D77"/>
    <w:rsid w:val="005B6D92"/>
    <w:rsid w:val="005B7C1A"/>
    <w:rsid w:val="005C0CFA"/>
    <w:rsid w:val="005C2C6B"/>
    <w:rsid w:val="005D2026"/>
    <w:rsid w:val="005D7572"/>
    <w:rsid w:val="005D7E4F"/>
    <w:rsid w:val="005E05E8"/>
    <w:rsid w:val="005E0F4F"/>
    <w:rsid w:val="005E17CA"/>
    <w:rsid w:val="005E281A"/>
    <w:rsid w:val="005E3AC5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1DC7"/>
    <w:rsid w:val="00603FB9"/>
    <w:rsid w:val="00604137"/>
    <w:rsid w:val="00605F3B"/>
    <w:rsid w:val="00606396"/>
    <w:rsid w:val="00607EEA"/>
    <w:rsid w:val="006134A6"/>
    <w:rsid w:val="00613A15"/>
    <w:rsid w:val="00614490"/>
    <w:rsid w:val="006218FF"/>
    <w:rsid w:val="00622B52"/>
    <w:rsid w:val="006233E9"/>
    <w:rsid w:val="006236D4"/>
    <w:rsid w:val="006243F4"/>
    <w:rsid w:val="00625D8B"/>
    <w:rsid w:val="00625EF7"/>
    <w:rsid w:val="00625F3D"/>
    <w:rsid w:val="00626CC2"/>
    <w:rsid w:val="006302E0"/>
    <w:rsid w:val="00631768"/>
    <w:rsid w:val="006323DE"/>
    <w:rsid w:val="0063303E"/>
    <w:rsid w:val="006338B0"/>
    <w:rsid w:val="00634775"/>
    <w:rsid w:val="00634E8F"/>
    <w:rsid w:val="006373E9"/>
    <w:rsid w:val="00637442"/>
    <w:rsid w:val="00641189"/>
    <w:rsid w:val="0064161D"/>
    <w:rsid w:val="006423A6"/>
    <w:rsid w:val="00642620"/>
    <w:rsid w:val="00645C3F"/>
    <w:rsid w:val="00646424"/>
    <w:rsid w:val="006474A8"/>
    <w:rsid w:val="00651075"/>
    <w:rsid w:val="00651561"/>
    <w:rsid w:val="006517D0"/>
    <w:rsid w:val="0065577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565"/>
    <w:rsid w:val="00672710"/>
    <w:rsid w:val="00676EE1"/>
    <w:rsid w:val="00677092"/>
    <w:rsid w:val="00680066"/>
    <w:rsid w:val="0068014C"/>
    <w:rsid w:val="00680BB4"/>
    <w:rsid w:val="0068151F"/>
    <w:rsid w:val="006820F4"/>
    <w:rsid w:val="00682E5E"/>
    <w:rsid w:val="00683DD6"/>
    <w:rsid w:val="00683DFA"/>
    <w:rsid w:val="00683FF0"/>
    <w:rsid w:val="006844D2"/>
    <w:rsid w:val="0068518B"/>
    <w:rsid w:val="006859B0"/>
    <w:rsid w:val="0068650A"/>
    <w:rsid w:val="00686CFF"/>
    <w:rsid w:val="00686DF6"/>
    <w:rsid w:val="00686F7B"/>
    <w:rsid w:val="00687C78"/>
    <w:rsid w:val="00690D3A"/>
    <w:rsid w:val="006916ED"/>
    <w:rsid w:val="00693CFF"/>
    <w:rsid w:val="00693D04"/>
    <w:rsid w:val="00694125"/>
    <w:rsid w:val="006A0C40"/>
    <w:rsid w:val="006A12C2"/>
    <w:rsid w:val="006A1923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4604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3D81"/>
    <w:rsid w:val="006D4EC9"/>
    <w:rsid w:val="006D56E9"/>
    <w:rsid w:val="006D674D"/>
    <w:rsid w:val="006D6A77"/>
    <w:rsid w:val="006E04E1"/>
    <w:rsid w:val="006E059F"/>
    <w:rsid w:val="006E05FC"/>
    <w:rsid w:val="006E0EFD"/>
    <w:rsid w:val="006E0F5F"/>
    <w:rsid w:val="006E273E"/>
    <w:rsid w:val="006E4AEA"/>
    <w:rsid w:val="006E60C9"/>
    <w:rsid w:val="006E6138"/>
    <w:rsid w:val="006E6F37"/>
    <w:rsid w:val="006E7070"/>
    <w:rsid w:val="006E7168"/>
    <w:rsid w:val="006E7A6C"/>
    <w:rsid w:val="006E7F22"/>
    <w:rsid w:val="006F09F1"/>
    <w:rsid w:val="006F19FB"/>
    <w:rsid w:val="006F76DD"/>
    <w:rsid w:val="006F79BB"/>
    <w:rsid w:val="00700CDA"/>
    <w:rsid w:val="0070419A"/>
    <w:rsid w:val="00706BFA"/>
    <w:rsid w:val="0071179F"/>
    <w:rsid w:val="00713344"/>
    <w:rsid w:val="00713586"/>
    <w:rsid w:val="00714AF1"/>
    <w:rsid w:val="00714EA2"/>
    <w:rsid w:val="00717D1E"/>
    <w:rsid w:val="0072106A"/>
    <w:rsid w:val="0072145D"/>
    <w:rsid w:val="00721AC2"/>
    <w:rsid w:val="00721CE0"/>
    <w:rsid w:val="007221C8"/>
    <w:rsid w:val="00722956"/>
    <w:rsid w:val="00722DB7"/>
    <w:rsid w:val="00723940"/>
    <w:rsid w:val="007279B4"/>
    <w:rsid w:val="00727DE6"/>
    <w:rsid w:val="00731477"/>
    <w:rsid w:val="007349DC"/>
    <w:rsid w:val="00735670"/>
    <w:rsid w:val="00735F2A"/>
    <w:rsid w:val="0073617E"/>
    <w:rsid w:val="00736F5C"/>
    <w:rsid w:val="007403C9"/>
    <w:rsid w:val="00742C0E"/>
    <w:rsid w:val="00743F62"/>
    <w:rsid w:val="00744850"/>
    <w:rsid w:val="00745658"/>
    <w:rsid w:val="007456AF"/>
    <w:rsid w:val="00750F98"/>
    <w:rsid w:val="007512AB"/>
    <w:rsid w:val="00752A7D"/>
    <w:rsid w:val="00754B1A"/>
    <w:rsid w:val="0076013D"/>
    <w:rsid w:val="0076019D"/>
    <w:rsid w:val="00760409"/>
    <w:rsid w:val="00762A17"/>
    <w:rsid w:val="00764E28"/>
    <w:rsid w:val="0076786C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1219"/>
    <w:rsid w:val="00783511"/>
    <w:rsid w:val="00784628"/>
    <w:rsid w:val="00784E73"/>
    <w:rsid w:val="00785D4C"/>
    <w:rsid w:val="0078623E"/>
    <w:rsid w:val="00787B99"/>
    <w:rsid w:val="00791FC5"/>
    <w:rsid w:val="00793524"/>
    <w:rsid w:val="00793810"/>
    <w:rsid w:val="00794A42"/>
    <w:rsid w:val="007951AC"/>
    <w:rsid w:val="0079634B"/>
    <w:rsid w:val="00796F06"/>
    <w:rsid w:val="00797101"/>
    <w:rsid w:val="007972DA"/>
    <w:rsid w:val="007A01C8"/>
    <w:rsid w:val="007A111E"/>
    <w:rsid w:val="007A1D63"/>
    <w:rsid w:val="007A33CD"/>
    <w:rsid w:val="007A36FD"/>
    <w:rsid w:val="007A432A"/>
    <w:rsid w:val="007A555A"/>
    <w:rsid w:val="007A6214"/>
    <w:rsid w:val="007A6A60"/>
    <w:rsid w:val="007B27A8"/>
    <w:rsid w:val="007B3A65"/>
    <w:rsid w:val="007B5F04"/>
    <w:rsid w:val="007C0B83"/>
    <w:rsid w:val="007C17D7"/>
    <w:rsid w:val="007C2572"/>
    <w:rsid w:val="007C265F"/>
    <w:rsid w:val="007C29BC"/>
    <w:rsid w:val="007C577A"/>
    <w:rsid w:val="007C74DB"/>
    <w:rsid w:val="007C7CBE"/>
    <w:rsid w:val="007D1A02"/>
    <w:rsid w:val="007D1DD8"/>
    <w:rsid w:val="007D7D4E"/>
    <w:rsid w:val="007E0FC5"/>
    <w:rsid w:val="007E2B45"/>
    <w:rsid w:val="007E31E0"/>
    <w:rsid w:val="007E3A3D"/>
    <w:rsid w:val="007E442A"/>
    <w:rsid w:val="007E4ECF"/>
    <w:rsid w:val="007E5D57"/>
    <w:rsid w:val="007E60EA"/>
    <w:rsid w:val="007E6DEC"/>
    <w:rsid w:val="007F0CAE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704"/>
    <w:rsid w:val="00816B41"/>
    <w:rsid w:val="00816CA0"/>
    <w:rsid w:val="008223C6"/>
    <w:rsid w:val="00823633"/>
    <w:rsid w:val="00823978"/>
    <w:rsid w:val="008257D5"/>
    <w:rsid w:val="00826FFF"/>
    <w:rsid w:val="0082767C"/>
    <w:rsid w:val="00827AE3"/>
    <w:rsid w:val="008315AE"/>
    <w:rsid w:val="00831E06"/>
    <w:rsid w:val="00832814"/>
    <w:rsid w:val="00833DD9"/>
    <w:rsid w:val="00835408"/>
    <w:rsid w:val="00836323"/>
    <w:rsid w:val="00841DAB"/>
    <w:rsid w:val="0084471F"/>
    <w:rsid w:val="00845B40"/>
    <w:rsid w:val="00845C84"/>
    <w:rsid w:val="00846AA6"/>
    <w:rsid w:val="00846D6F"/>
    <w:rsid w:val="008472BE"/>
    <w:rsid w:val="008476F6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494B"/>
    <w:rsid w:val="008A512E"/>
    <w:rsid w:val="008A5354"/>
    <w:rsid w:val="008A59D8"/>
    <w:rsid w:val="008A61F4"/>
    <w:rsid w:val="008A6530"/>
    <w:rsid w:val="008A7052"/>
    <w:rsid w:val="008B0517"/>
    <w:rsid w:val="008B0B9A"/>
    <w:rsid w:val="008B3D21"/>
    <w:rsid w:val="008B4D60"/>
    <w:rsid w:val="008B5902"/>
    <w:rsid w:val="008B597C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8BF"/>
    <w:rsid w:val="008E1DA0"/>
    <w:rsid w:val="008E2746"/>
    <w:rsid w:val="008E2BAA"/>
    <w:rsid w:val="008E44C5"/>
    <w:rsid w:val="008E5F94"/>
    <w:rsid w:val="008F3B6F"/>
    <w:rsid w:val="008F4A2A"/>
    <w:rsid w:val="008F4D7B"/>
    <w:rsid w:val="008F53FD"/>
    <w:rsid w:val="008F580C"/>
    <w:rsid w:val="008F5D20"/>
    <w:rsid w:val="008F641A"/>
    <w:rsid w:val="008F7DAA"/>
    <w:rsid w:val="00901462"/>
    <w:rsid w:val="00903615"/>
    <w:rsid w:val="00907AB1"/>
    <w:rsid w:val="00912DD6"/>
    <w:rsid w:val="00912E78"/>
    <w:rsid w:val="00913D02"/>
    <w:rsid w:val="00916005"/>
    <w:rsid w:val="009161FD"/>
    <w:rsid w:val="00916BD4"/>
    <w:rsid w:val="009203B9"/>
    <w:rsid w:val="00922B3F"/>
    <w:rsid w:val="00923870"/>
    <w:rsid w:val="0092483F"/>
    <w:rsid w:val="00924B53"/>
    <w:rsid w:val="00925392"/>
    <w:rsid w:val="009309EE"/>
    <w:rsid w:val="00932302"/>
    <w:rsid w:val="00934698"/>
    <w:rsid w:val="0093476C"/>
    <w:rsid w:val="009347DD"/>
    <w:rsid w:val="00935DDA"/>
    <w:rsid w:val="00935E73"/>
    <w:rsid w:val="0093647C"/>
    <w:rsid w:val="00936B5B"/>
    <w:rsid w:val="009372CD"/>
    <w:rsid w:val="0094018F"/>
    <w:rsid w:val="0094255A"/>
    <w:rsid w:val="00942E46"/>
    <w:rsid w:val="009432B5"/>
    <w:rsid w:val="00946F63"/>
    <w:rsid w:val="00947026"/>
    <w:rsid w:val="00947DDB"/>
    <w:rsid w:val="0095067D"/>
    <w:rsid w:val="00950C04"/>
    <w:rsid w:val="009512D5"/>
    <w:rsid w:val="00953717"/>
    <w:rsid w:val="009541B1"/>
    <w:rsid w:val="00955DF1"/>
    <w:rsid w:val="009617E7"/>
    <w:rsid w:val="0096464C"/>
    <w:rsid w:val="00964CC2"/>
    <w:rsid w:val="00964DA1"/>
    <w:rsid w:val="0096511D"/>
    <w:rsid w:val="00965200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777F6"/>
    <w:rsid w:val="009800AA"/>
    <w:rsid w:val="00981593"/>
    <w:rsid w:val="00981C57"/>
    <w:rsid w:val="009835C6"/>
    <w:rsid w:val="00985349"/>
    <w:rsid w:val="00986731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548C"/>
    <w:rsid w:val="009C5B79"/>
    <w:rsid w:val="009C7A33"/>
    <w:rsid w:val="009D03A9"/>
    <w:rsid w:val="009D245F"/>
    <w:rsid w:val="009D35BE"/>
    <w:rsid w:val="009D420E"/>
    <w:rsid w:val="009E17C0"/>
    <w:rsid w:val="009E283B"/>
    <w:rsid w:val="009E2E52"/>
    <w:rsid w:val="009E44B8"/>
    <w:rsid w:val="009E594D"/>
    <w:rsid w:val="009E5D5D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152ED"/>
    <w:rsid w:val="00A1600D"/>
    <w:rsid w:val="00A16D9D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5D63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F0D"/>
    <w:rsid w:val="00A552C4"/>
    <w:rsid w:val="00A56EC8"/>
    <w:rsid w:val="00A579DC"/>
    <w:rsid w:val="00A62139"/>
    <w:rsid w:val="00A62543"/>
    <w:rsid w:val="00A637AA"/>
    <w:rsid w:val="00A649CD"/>
    <w:rsid w:val="00A64E82"/>
    <w:rsid w:val="00A6539C"/>
    <w:rsid w:val="00A71ACA"/>
    <w:rsid w:val="00A740EA"/>
    <w:rsid w:val="00A74570"/>
    <w:rsid w:val="00A74B6E"/>
    <w:rsid w:val="00A80210"/>
    <w:rsid w:val="00A83779"/>
    <w:rsid w:val="00A85117"/>
    <w:rsid w:val="00A9186E"/>
    <w:rsid w:val="00A91CA5"/>
    <w:rsid w:val="00A92C80"/>
    <w:rsid w:val="00A92E25"/>
    <w:rsid w:val="00A93026"/>
    <w:rsid w:val="00A9491E"/>
    <w:rsid w:val="00A94DF6"/>
    <w:rsid w:val="00A9597E"/>
    <w:rsid w:val="00AA2DD6"/>
    <w:rsid w:val="00AA5D64"/>
    <w:rsid w:val="00AA7F70"/>
    <w:rsid w:val="00AB0827"/>
    <w:rsid w:val="00AB19AF"/>
    <w:rsid w:val="00AB26EE"/>
    <w:rsid w:val="00AB4057"/>
    <w:rsid w:val="00AB65B6"/>
    <w:rsid w:val="00AB7947"/>
    <w:rsid w:val="00AB799D"/>
    <w:rsid w:val="00AC4653"/>
    <w:rsid w:val="00AC49F0"/>
    <w:rsid w:val="00AC51AB"/>
    <w:rsid w:val="00AC5604"/>
    <w:rsid w:val="00AC7137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1CFE"/>
    <w:rsid w:val="00AF2332"/>
    <w:rsid w:val="00AF28EA"/>
    <w:rsid w:val="00AF3717"/>
    <w:rsid w:val="00AF4FE9"/>
    <w:rsid w:val="00AF664F"/>
    <w:rsid w:val="00B023BC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120E4"/>
    <w:rsid w:val="00B1255D"/>
    <w:rsid w:val="00B12A43"/>
    <w:rsid w:val="00B12F9C"/>
    <w:rsid w:val="00B1472E"/>
    <w:rsid w:val="00B165E4"/>
    <w:rsid w:val="00B2190B"/>
    <w:rsid w:val="00B22472"/>
    <w:rsid w:val="00B22DF1"/>
    <w:rsid w:val="00B23ACC"/>
    <w:rsid w:val="00B24733"/>
    <w:rsid w:val="00B2543E"/>
    <w:rsid w:val="00B257C0"/>
    <w:rsid w:val="00B25C31"/>
    <w:rsid w:val="00B3039A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7239"/>
    <w:rsid w:val="00B475DE"/>
    <w:rsid w:val="00B5177A"/>
    <w:rsid w:val="00B518F9"/>
    <w:rsid w:val="00B51D9E"/>
    <w:rsid w:val="00B534D1"/>
    <w:rsid w:val="00B537AA"/>
    <w:rsid w:val="00B54FFF"/>
    <w:rsid w:val="00B55D68"/>
    <w:rsid w:val="00B574DC"/>
    <w:rsid w:val="00B577BB"/>
    <w:rsid w:val="00B60996"/>
    <w:rsid w:val="00B61BE1"/>
    <w:rsid w:val="00B62B4D"/>
    <w:rsid w:val="00B62C60"/>
    <w:rsid w:val="00B6310C"/>
    <w:rsid w:val="00B64161"/>
    <w:rsid w:val="00B643C5"/>
    <w:rsid w:val="00B64D5F"/>
    <w:rsid w:val="00B666B3"/>
    <w:rsid w:val="00B70D36"/>
    <w:rsid w:val="00B717A9"/>
    <w:rsid w:val="00B7231D"/>
    <w:rsid w:val="00B73C50"/>
    <w:rsid w:val="00B743E0"/>
    <w:rsid w:val="00B77148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4D4"/>
    <w:rsid w:val="00B9142A"/>
    <w:rsid w:val="00B9159E"/>
    <w:rsid w:val="00B92CF6"/>
    <w:rsid w:val="00B942B7"/>
    <w:rsid w:val="00B96117"/>
    <w:rsid w:val="00BA092C"/>
    <w:rsid w:val="00BA0EFA"/>
    <w:rsid w:val="00BA13AC"/>
    <w:rsid w:val="00BA265C"/>
    <w:rsid w:val="00BA3374"/>
    <w:rsid w:val="00BA373A"/>
    <w:rsid w:val="00BA6E9A"/>
    <w:rsid w:val="00BB0A6B"/>
    <w:rsid w:val="00BB1825"/>
    <w:rsid w:val="00BB2566"/>
    <w:rsid w:val="00BB4643"/>
    <w:rsid w:val="00BB5571"/>
    <w:rsid w:val="00BB6439"/>
    <w:rsid w:val="00BB6B24"/>
    <w:rsid w:val="00BB78F4"/>
    <w:rsid w:val="00BC116E"/>
    <w:rsid w:val="00BC27AD"/>
    <w:rsid w:val="00BC2B9E"/>
    <w:rsid w:val="00BC36C2"/>
    <w:rsid w:val="00BC6F85"/>
    <w:rsid w:val="00BC722E"/>
    <w:rsid w:val="00BD0338"/>
    <w:rsid w:val="00BD1708"/>
    <w:rsid w:val="00BD1A9F"/>
    <w:rsid w:val="00BD4EA8"/>
    <w:rsid w:val="00BD5D89"/>
    <w:rsid w:val="00BD6962"/>
    <w:rsid w:val="00BE1C21"/>
    <w:rsid w:val="00BE234C"/>
    <w:rsid w:val="00BE30B2"/>
    <w:rsid w:val="00BE3664"/>
    <w:rsid w:val="00BE3A93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0A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D1E"/>
    <w:rsid w:val="00C27DE1"/>
    <w:rsid w:val="00C30688"/>
    <w:rsid w:val="00C315FF"/>
    <w:rsid w:val="00C31832"/>
    <w:rsid w:val="00C31BFE"/>
    <w:rsid w:val="00C33BA9"/>
    <w:rsid w:val="00C35049"/>
    <w:rsid w:val="00C40891"/>
    <w:rsid w:val="00C410E1"/>
    <w:rsid w:val="00C420FF"/>
    <w:rsid w:val="00C43FC3"/>
    <w:rsid w:val="00C47B05"/>
    <w:rsid w:val="00C50998"/>
    <w:rsid w:val="00C54512"/>
    <w:rsid w:val="00C561D1"/>
    <w:rsid w:val="00C567B4"/>
    <w:rsid w:val="00C56884"/>
    <w:rsid w:val="00C57733"/>
    <w:rsid w:val="00C57B21"/>
    <w:rsid w:val="00C608E1"/>
    <w:rsid w:val="00C61721"/>
    <w:rsid w:val="00C62CD8"/>
    <w:rsid w:val="00C636B7"/>
    <w:rsid w:val="00C63FE2"/>
    <w:rsid w:val="00C65C81"/>
    <w:rsid w:val="00C65CA8"/>
    <w:rsid w:val="00C66542"/>
    <w:rsid w:val="00C669CC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80F18"/>
    <w:rsid w:val="00C8267E"/>
    <w:rsid w:val="00C844BA"/>
    <w:rsid w:val="00C900CC"/>
    <w:rsid w:val="00C9494C"/>
    <w:rsid w:val="00C953E1"/>
    <w:rsid w:val="00C9541C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0DC0"/>
    <w:rsid w:val="00CD17F7"/>
    <w:rsid w:val="00CD2280"/>
    <w:rsid w:val="00CD24B8"/>
    <w:rsid w:val="00CD3D3A"/>
    <w:rsid w:val="00CD4B03"/>
    <w:rsid w:val="00CD5103"/>
    <w:rsid w:val="00CD524B"/>
    <w:rsid w:val="00CD559F"/>
    <w:rsid w:val="00CD69CB"/>
    <w:rsid w:val="00CD7B3C"/>
    <w:rsid w:val="00CE155B"/>
    <w:rsid w:val="00CE1C27"/>
    <w:rsid w:val="00CE332D"/>
    <w:rsid w:val="00CE4ABC"/>
    <w:rsid w:val="00CE555B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06B03"/>
    <w:rsid w:val="00D10B10"/>
    <w:rsid w:val="00D11B87"/>
    <w:rsid w:val="00D120C1"/>
    <w:rsid w:val="00D1714B"/>
    <w:rsid w:val="00D26983"/>
    <w:rsid w:val="00D3057B"/>
    <w:rsid w:val="00D30F97"/>
    <w:rsid w:val="00D30FFC"/>
    <w:rsid w:val="00D31325"/>
    <w:rsid w:val="00D31C9D"/>
    <w:rsid w:val="00D34F26"/>
    <w:rsid w:val="00D37C93"/>
    <w:rsid w:val="00D401D0"/>
    <w:rsid w:val="00D40611"/>
    <w:rsid w:val="00D41789"/>
    <w:rsid w:val="00D41FB2"/>
    <w:rsid w:val="00D433BB"/>
    <w:rsid w:val="00D4404B"/>
    <w:rsid w:val="00D44DBD"/>
    <w:rsid w:val="00D45B37"/>
    <w:rsid w:val="00D47778"/>
    <w:rsid w:val="00D50251"/>
    <w:rsid w:val="00D533F6"/>
    <w:rsid w:val="00D53AAA"/>
    <w:rsid w:val="00D53E6C"/>
    <w:rsid w:val="00D57352"/>
    <w:rsid w:val="00D573BB"/>
    <w:rsid w:val="00D57A47"/>
    <w:rsid w:val="00D6209F"/>
    <w:rsid w:val="00D64344"/>
    <w:rsid w:val="00D661D7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97F6F"/>
    <w:rsid w:val="00DA0FBC"/>
    <w:rsid w:val="00DA1CB2"/>
    <w:rsid w:val="00DA2206"/>
    <w:rsid w:val="00DA34DE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065D"/>
    <w:rsid w:val="00DC3A26"/>
    <w:rsid w:val="00DC3EE0"/>
    <w:rsid w:val="00DC4E28"/>
    <w:rsid w:val="00DD0465"/>
    <w:rsid w:val="00DD5C10"/>
    <w:rsid w:val="00DE11BB"/>
    <w:rsid w:val="00DE1890"/>
    <w:rsid w:val="00DE274F"/>
    <w:rsid w:val="00DE50D4"/>
    <w:rsid w:val="00DE75BC"/>
    <w:rsid w:val="00DE75D7"/>
    <w:rsid w:val="00DF366A"/>
    <w:rsid w:val="00DF523C"/>
    <w:rsid w:val="00DF56DE"/>
    <w:rsid w:val="00DF5C96"/>
    <w:rsid w:val="00DF68D4"/>
    <w:rsid w:val="00E00F9B"/>
    <w:rsid w:val="00E0533F"/>
    <w:rsid w:val="00E06E55"/>
    <w:rsid w:val="00E07464"/>
    <w:rsid w:val="00E07AA5"/>
    <w:rsid w:val="00E07C35"/>
    <w:rsid w:val="00E10518"/>
    <w:rsid w:val="00E11F83"/>
    <w:rsid w:val="00E13970"/>
    <w:rsid w:val="00E1446C"/>
    <w:rsid w:val="00E15EBE"/>
    <w:rsid w:val="00E16988"/>
    <w:rsid w:val="00E22200"/>
    <w:rsid w:val="00E23C0A"/>
    <w:rsid w:val="00E26710"/>
    <w:rsid w:val="00E26FDA"/>
    <w:rsid w:val="00E303AE"/>
    <w:rsid w:val="00E30611"/>
    <w:rsid w:val="00E330EB"/>
    <w:rsid w:val="00E33969"/>
    <w:rsid w:val="00E35CF1"/>
    <w:rsid w:val="00E37A09"/>
    <w:rsid w:val="00E37B40"/>
    <w:rsid w:val="00E37C91"/>
    <w:rsid w:val="00E4014E"/>
    <w:rsid w:val="00E40B17"/>
    <w:rsid w:val="00E40B23"/>
    <w:rsid w:val="00E462D9"/>
    <w:rsid w:val="00E46B30"/>
    <w:rsid w:val="00E472B0"/>
    <w:rsid w:val="00E50957"/>
    <w:rsid w:val="00E51ABB"/>
    <w:rsid w:val="00E550F5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295D"/>
    <w:rsid w:val="00E8409C"/>
    <w:rsid w:val="00E87ED3"/>
    <w:rsid w:val="00E90A63"/>
    <w:rsid w:val="00E91734"/>
    <w:rsid w:val="00E91B84"/>
    <w:rsid w:val="00E91C1A"/>
    <w:rsid w:val="00E933A8"/>
    <w:rsid w:val="00E93B0C"/>
    <w:rsid w:val="00E954DB"/>
    <w:rsid w:val="00E95F57"/>
    <w:rsid w:val="00E9721A"/>
    <w:rsid w:val="00EA3142"/>
    <w:rsid w:val="00EA45B2"/>
    <w:rsid w:val="00EA5CCE"/>
    <w:rsid w:val="00EB030C"/>
    <w:rsid w:val="00EB1977"/>
    <w:rsid w:val="00EB20DE"/>
    <w:rsid w:val="00EB4DF3"/>
    <w:rsid w:val="00EB5B9F"/>
    <w:rsid w:val="00EC16BD"/>
    <w:rsid w:val="00EC1804"/>
    <w:rsid w:val="00EC222C"/>
    <w:rsid w:val="00EC2B3D"/>
    <w:rsid w:val="00EC3700"/>
    <w:rsid w:val="00EC3993"/>
    <w:rsid w:val="00EC6756"/>
    <w:rsid w:val="00EC77B0"/>
    <w:rsid w:val="00EC7B4E"/>
    <w:rsid w:val="00ED0505"/>
    <w:rsid w:val="00ED094C"/>
    <w:rsid w:val="00ED0B71"/>
    <w:rsid w:val="00ED10C3"/>
    <w:rsid w:val="00ED3ACF"/>
    <w:rsid w:val="00ED3E59"/>
    <w:rsid w:val="00ED5C25"/>
    <w:rsid w:val="00EE13CC"/>
    <w:rsid w:val="00EE172F"/>
    <w:rsid w:val="00EE657A"/>
    <w:rsid w:val="00EF07AC"/>
    <w:rsid w:val="00EF0EF7"/>
    <w:rsid w:val="00EF1164"/>
    <w:rsid w:val="00EF2E13"/>
    <w:rsid w:val="00EF4CB0"/>
    <w:rsid w:val="00EF6D96"/>
    <w:rsid w:val="00F0085F"/>
    <w:rsid w:val="00F032E8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5960"/>
    <w:rsid w:val="00F273C0"/>
    <w:rsid w:val="00F3369A"/>
    <w:rsid w:val="00F33E51"/>
    <w:rsid w:val="00F3469E"/>
    <w:rsid w:val="00F3572F"/>
    <w:rsid w:val="00F35EE4"/>
    <w:rsid w:val="00F40BA1"/>
    <w:rsid w:val="00F40EB0"/>
    <w:rsid w:val="00F40F46"/>
    <w:rsid w:val="00F41977"/>
    <w:rsid w:val="00F43AC7"/>
    <w:rsid w:val="00F443F9"/>
    <w:rsid w:val="00F44CDF"/>
    <w:rsid w:val="00F45431"/>
    <w:rsid w:val="00F47D20"/>
    <w:rsid w:val="00F50270"/>
    <w:rsid w:val="00F52ACE"/>
    <w:rsid w:val="00F53715"/>
    <w:rsid w:val="00F53E52"/>
    <w:rsid w:val="00F54050"/>
    <w:rsid w:val="00F5632D"/>
    <w:rsid w:val="00F56AD4"/>
    <w:rsid w:val="00F56FED"/>
    <w:rsid w:val="00F575AB"/>
    <w:rsid w:val="00F603DC"/>
    <w:rsid w:val="00F61DFF"/>
    <w:rsid w:val="00F62090"/>
    <w:rsid w:val="00F621F5"/>
    <w:rsid w:val="00F63EA9"/>
    <w:rsid w:val="00F645CB"/>
    <w:rsid w:val="00F64EED"/>
    <w:rsid w:val="00F66EA3"/>
    <w:rsid w:val="00F6747B"/>
    <w:rsid w:val="00F7039D"/>
    <w:rsid w:val="00F712C6"/>
    <w:rsid w:val="00F71905"/>
    <w:rsid w:val="00F72CF6"/>
    <w:rsid w:val="00F72DBC"/>
    <w:rsid w:val="00F7384F"/>
    <w:rsid w:val="00F74F23"/>
    <w:rsid w:val="00F76BBB"/>
    <w:rsid w:val="00F76F17"/>
    <w:rsid w:val="00F81072"/>
    <w:rsid w:val="00F81FA2"/>
    <w:rsid w:val="00F82258"/>
    <w:rsid w:val="00F835D7"/>
    <w:rsid w:val="00F83DCC"/>
    <w:rsid w:val="00F8415C"/>
    <w:rsid w:val="00F8681B"/>
    <w:rsid w:val="00F8762C"/>
    <w:rsid w:val="00F91237"/>
    <w:rsid w:val="00F969FC"/>
    <w:rsid w:val="00F978B3"/>
    <w:rsid w:val="00FA015B"/>
    <w:rsid w:val="00FA036F"/>
    <w:rsid w:val="00FA2670"/>
    <w:rsid w:val="00FA2C6D"/>
    <w:rsid w:val="00FA5086"/>
    <w:rsid w:val="00FA7E74"/>
    <w:rsid w:val="00FB0114"/>
    <w:rsid w:val="00FB07F9"/>
    <w:rsid w:val="00FB0C4D"/>
    <w:rsid w:val="00FB2EB3"/>
    <w:rsid w:val="00FB3CE7"/>
    <w:rsid w:val="00FB4062"/>
    <w:rsid w:val="00FB407C"/>
    <w:rsid w:val="00FB4CC8"/>
    <w:rsid w:val="00FB5FA4"/>
    <w:rsid w:val="00FB6087"/>
    <w:rsid w:val="00FB6416"/>
    <w:rsid w:val="00FC0941"/>
    <w:rsid w:val="00FC267A"/>
    <w:rsid w:val="00FC30F4"/>
    <w:rsid w:val="00FC6D18"/>
    <w:rsid w:val="00FC7DB8"/>
    <w:rsid w:val="00FD1236"/>
    <w:rsid w:val="00FD27E6"/>
    <w:rsid w:val="00FD6C8F"/>
    <w:rsid w:val="00FD6D53"/>
    <w:rsid w:val="00FD7781"/>
    <w:rsid w:val="00FE085A"/>
    <w:rsid w:val="00FE0BB8"/>
    <w:rsid w:val="00FE4214"/>
    <w:rsid w:val="00FE5F09"/>
    <w:rsid w:val="00FE7058"/>
    <w:rsid w:val="00FF1F20"/>
    <w:rsid w:val="00FF541D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10C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"/>
    <w:link w:val="TAHCar"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CD3D3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CD3D3A"/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50">
    <w:name w:val="标题 5 字符"/>
    <w:basedOn w:val="a0"/>
    <w:link w:val="5"/>
    <w:uiPriority w:val="9"/>
    <w:semiHidden/>
    <w:rsid w:val="00ED10C3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3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449</cp:revision>
  <dcterms:created xsi:type="dcterms:W3CDTF">2024-04-08T08:20:00Z</dcterms:created>
  <dcterms:modified xsi:type="dcterms:W3CDTF">2025-05-09T12:52:00Z</dcterms:modified>
</cp:coreProperties>
</file>